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3DD7D" w14:textId="5EE63676" w:rsidR="00A978C1" w:rsidRPr="00D60A8B" w:rsidRDefault="00A978C1" w:rsidP="00A978C1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#12</w:t>
      </w:r>
      <w:r w:rsidR="00991C61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ab/>
      </w:r>
      <w:bookmarkStart w:id="0" w:name="_GoBack"/>
      <w:bookmarkEnd w:id="0"/>
      <w:r w:rsidR="00073580" w:rsidRPr="00073580">
        <w:rPr>
          <w:rFonts w:ascii="Arial" w:hAnsi="Arial" w:cs="Arial"/>
          <w:sz w:val="22"/>
          <w:lang w:val="en-US"/>
        </w:rPr>
        <w:t>R2-2304085</w:t>
      </w:r>
    </w:p>
    <w:p w14:paraId="2D24F1F5" w14:textId="1BB3DA24" w:rsidR="00A978C1" w:rsidRPr="00A67459" w:rsidRDefault="00AC2C45" w:rsidP="00A978C1">
      <w:pPr>
        <w:pStyle w:val="3GPPHeader"/>
        <w:spacing w:after="0"/>
        <w:rPr>
          <w:rFonts w:ascii="Arial" w:hAnsi="Arial" w:cs="Arial"/>
          <w:b w:val="0"/>
          <w:sz w:val="22"/>
          <w:lang w:val="en-US"/>
        </w:rPr>
      </w:pPr>
      <w:r w:rsidRPr="00AC2C45">
        <w:rPr>
          <w:rFonts w:ascii="Arial" w:hAnsi="Arial" w:cs="Arial"/>
          <w:sz w:val="22"/>
          <w:lang w:val="en-US"/>
        </w:rPr>
        <w:t>Electronic, 17th – 26th April, 202</w:t>
      </w:r>
      <w:r w:rsidR="00991C61">
        <w:rPr>
          <w:rFonts w:ascii="Arial" w:hAnsi="Arial" w:cs="Arial"/>
          <w:sz w:val="22"/>
          <w:lang w:val="en-US"/>
        </w:rPr>
        <w:t>3</w:t>
      </w:r>
      <w:r w:rsidR="00B34C42">
        <w:rPr>
          <w:rFonts w:ascii="Arial" w:hAnsi="Arial" w:cs="Arial"/>
          <w:sz w:val="22"/>
          <w:lang w:val="en-US"/>
        </w:rPr>
        <w:tab/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4170E23E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AC2C45">
        <w:rPr>
          <w:rFonts w:ascii="Arial" w:hAnsi="Arial" w:cs="Arial"/>
          <w:b w:val="0"/>
          <w:sz w:val="22"/>
          <w:lang w:val="en-US"/>
        </w:rPr>
        <w:t>7</w:t>
      </w:r>
      <w:r w:rsidR="0026364A">
        <w:rPr>
          <w:rFonts w:ascii="Arial" w:hAnsi="Arial" w:cs="Arial"/>
          <w:b w:val="0"/>
          <w:sz w:val="22"/>
          <w:lang w:val="en-US"/>
        </w:rPr>
        <w:t>.</w:t>
      </w:r>
      <w:r w:rsidR="00F14ADA">
        <w:rPr>
          <w:rFonts w:ascii="Arial" w:hAnsi="Arial" w:cs="Arial"/>
          <w:b w:val="0"/>
          <w:sz w:val="22"/>
          <w:lang w:val="en-US"/>
        </w:rPr>
        <w:t>14.4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43833049" w14:textId="7AB4A30C" w:rsidR="00F14ADA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435A6">
        <w:rPr>
          <w:rFonts w:ascii="Arial" w:hAnsi="Arial" w:cs="Arial"/>
          <w:b w:val="0"/>
          <w:sz w:val="22"/>
          <w:lang w:val="en-US"/>
        </w:rPr>
        <w:t xml:space="preserve">Discussion on </w:t>
      </w:r>
      <w:proofErr w:type="spellStart"/>
      <w:r w:rsidR="007435A6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7435A6">
        <w:rPr>
          <w:rFonts w:ascii="Arial" w:hAnsi="Arial" w:cs="Arial"/>
          <w:b w:val="0"/>
          <w:sz w:val="22"/>
          <w:lang w:val="en-US"/>
        </w:rPr>
        <w:t xml:space="preserve"> configuration</w:t>
      </w:r>
      <w:r w:rsidR="0096174D">
        <w:rPr>
          <w:rFonts w:ascii="Arial" w:hAnsi="Arial" w:cs="Arial"/>
          <w:b w:val="0"/>
          <w:sz w:val="22"/>
          <w:lang w:val="en-US"/>
        </w:rPr>
        <w:t xml:space="preserve"> and reporting</w:t>
      </w:r>
      <w:r w:rsidR="0096174D" w:rsidRPr="00F14ADA">
        <w:rPr>
          <w:rFonts w:ascii="Arial" w:hAnsi="Arial" w:cs="Arial"/>
          <w:b w:val="0"/>
          <w:sz w:val="22"/>
          <w:lang w:val="en-US"/>
        </w:rPr>
        <w:t xml:space="preserve"> for NR-DC</w:t>
      </w:r>
    </w:p>
    <w:p w14:paraId="155543E9" w14:textId="6CAD660F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7133B3">
        <w:rPr>
          <w:rFonts w:ascii="Arial" w:hAnsi="Arial" w:cs="Arial"/>
          <w:b w:val="0"/>
          <w:bCs/>
          <w:sz w:val="22"/>
          <w:lang w:val="de-DE"/>
        </w:rPr>
        <w:t>Agreement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4B4704E2" w14:textId="7B7F2EF6" w:rsidR="007A2F4C" w:rsidRDefault="00D7526B" w:rsidP="003D68AB">
      <w:pPr>
        <w:pStyle w:val="af3"/>
        <w:rPr>
          <w:rFonts w:eastAsia="等线"/>
          <w:lang w:eastAsia="zh-CN"/>
        </w:rPr>
      </w:pPr>
      <w:bookmarkStart w:id="1" w:name="_Toc242573354"/>
      <w:r w:rsidRPr="00D7526B">
        <w:rPr>
          <w:rFonts w:eastAsia="等线"/>
          <w:lang w:eastAsia="zh-CN"/>
        </w:rPr>
        <w:t xml:space="preserve">In the previous </w:t>
      </w:r>
      <w:r w:rsidR="006C413A">
        <w:rPr>
          <w:rFonts w:eastAsia="等线"/>
          <w:lang w:eastAsia="zh-CN"/>
        </w:rPr>
        <w:t>RAN2</w:t>
      </w:r>
      <w:r w:rsidR="00B34C42">
        <w:rPr>
          <w:rFonts w:eastAsia="等线"/>
          <w:lang w:eastAsia="zh-CN"/>
        </w:rPr>
        <w:t xml:space="preserve"> </w:t>
      </w:r>
      <w:r w:rsidRPr="00D7526B">
        <w:rPr>
          <w:rFonts w:eastAsia="等线"/>
          <w:lang w:eastAsia="zh-CN"/>
        </w:rPr>
        <w:t>meeting</w:t>
      </w:r>
      <w:r w:rsidR="00C15351">
        <w:rPr>
          <w:rFonts w:eastAsia="等线"/>
          <w:lang w:eastAsia="zh-CN"/>
        </w:rPr>
        <w:t xml:space="preserve"> [1</w:t>
      </w:r>
      <w:r w:rsidR="002A790D">
        <w:rPr>
          <w:rFonts w:eastAsia="等线"/>
          <w:lang w:eastAsia="zh-CN"/>
        </w:rPr>
        <w:t>]</w:t>
      </w:r>
      <w:r w:rsidRPr="00D7526B">
        <w:rPr>
          <w:rFonts w:eastAsia="等线"/>
          <w:lang w:eastAsia="zh-CN"/>
        </w:rPr>
        <w:t xml:space="preserve">, </w:t>
      </w:r>
      <w:r w:rsidR="007A2F4C">
        <w:rPr>
          <w:rFonts w:eastAsia="等线"/>
          <w:lang w:eastAsia="zh-CN"/>
        </w:rPr>
        <w:t>there are some open issues</w:t>
      </w:r>
      <w:r w:rsidR="002A790D">
        <w:rPr>
          <w:rFonts w:eastAsia="等线"/>
          <w:lang w:eastAsia="zh-CN"/>
        </w:rPr>
        <w:t xml:space="preserve"> </w:t>
      </w:r>
      <w:r w:rsidR="007A2F4C">
        <w:rPr>
          <w:rFonts w:eastAsia="等线"/>
          <w:lang w:eastAsia="zh-CN"/>
        </w:rPr>
        <w:t xml:space="preserve">left on Rel-18 NR </w:t>
      </w:r>
      <w:proofErr w:type="spellStart"/>
      <w:r w:rsidR="007A2F4C">
        <w:rPr>
          <w:rFonts w:eastAsia="等线"/>
          <w:lang w:eastAsia="zh-CN"/>
        </w:rPr>
        <w:t>QoE</w:t>
      </w:r>
      <w:proofErr w:type="spellEnd"/>
      <w:r w:rsidR="007A2F4C">
        <w:rPr>
          <w:rFonts w:eastAsia="等线"/>
          <w:lang w:eastAsia="zh-CN"/>
        </w:rPr>
        <w:t xml:space="preserve"> WI, e.g. </w:t>
      </w:r>
      <w:r w:rsidR="00A84C42">
        <w:rPr>
          <w:rFonts w:eastAsia="等线"/>
          <w:lang w:eastAsia="zh-CN"/>
        </w:rPr>
        <w:t xml:space="preserve">SRB selection for </w:t>
      </w:r>
      <w:proofErr w:type="spellStart"/>
      <w:r w:rsidR="00A84C42">
        <w:rPr>
          <w:rFonts w:eastAsia="等线"/>
          <w:lang w:eastAsia="zh-CN"/>
        </w:rPr>
        <w:t>QoE</w:t>
      </w:r>
      <w:proofErr w:type="spellEnd"/>
      <w:r w:rsidR="00A84C42">
        <w:rPr>
          <w:rFonts w:eastAsia="等线"/>
          <w:lang w:eastAsia="zh-CN"/>
        </w:rPr>
        <w:t xml:space="preserve"> configuring</w:t>
      </w:r>
      <w:r w:rsidR="00A84C42" w:rsidRPr="00A84C42">
        <w:rPr>
          <w:rFonts w:eastAsia="等线"/>
          <w:lang w:eastAsia="zh-CN"/>
        </w:rPr>
        <w:t xml:space="preserve">. </w:t>
      </w:r>
    </w:p>
    <w:p w14:paraId="1D8D8952" w14:textId="19D3F8F8" w:rsidR="00D7526B" w:rsidRPr="00D7526B" w:rsidRDefault="00D7526B" w:rsidP="003D68AB">
      <w:pPr>
        <w:pStyle w:val="af3"/>
        <w:rPr>
          <w:rFonts w:eastAsia="等线"/>
          <w:lang w:eastAsia="zh-CN"/>
        </w:rPr>
      </w:pPr>
      <w:r w:rsidRPr="00D7526B">
        <w:rPr>
          <w:rFonts w:eastAsia="等线" w:hint="eastAsia"/>
          <w:lang w:eastAsia="zh-CN"/>
        </w:rPr>
        <w:t>I</w:t>
      </w:r>
      <w:r w:rsidRPr="00D7526B">
        <w:rPr>
          <w:rFonts w:eastAsia="等线"/>
          <w:lang w:eastAsia="zh-CN"/>
        </w:rPr>
        <w:t xml:space="preserve">n this paper, </w:t>
      </w:r>
      <w:r w:rsidR="00042C52">
        <w:rPr>
          <w:rFonts w:eastAsia="等线" w:hint="eastAsia"/>
          <w:lang w:eastAsia="zh-CN"/>
        </w:rPr>
        <w:t>SRB</w:t>
      </w:r>
      <w:r w:rsidR="00042C52">
        <w:rPr>
          <w:rFonts w:eastAsia="等线"/>
          <w:lang w:eastAsia="zh-CN"/>
        </w:rPr>
        <w:t xml:space="preserve"> selection for </w:t>
      </w:r>
      <w:proofErr w:type="spellStart"/>
      <w:r w:rsidR="00042C52">
        <w:rPr>
          <w:rFonts w:eastAsia="等线"/>
          <w:lang w:eastAsia="zh-CN"/>
        </w:rPr>
        <w:t>QoE</w:t>
      </w:r>
      <w:proofErr w:type="spellEnd"/>
      <w:r w:rsidR="00042C52">
        <w:rPr>
          <w:rFonts w:eastAsia="等线"/>
          <w:lang w:eastAsia="zh-CN"/>
        </w:rPr>
        <w:t xml:space="preserve"> configuration</w:t>
      </w:r>
      <w:r w:rsidR="00EF0FB2">
        <w:rPr>
          <w:rFonts w:eastAsia="等线"/>
          <w:lang w:eastAsia="zh-CN"/>
        </w:rPr>
        <w:t xml:space="preserve"> </w:t>
      </w:r>
      <w:r w:rsidR="00042C52">
        <w:rPr>
          <w:rFonts w:eastAsia="等线"/>
          <w:lang w:eastAsia="zh-CN"/>
        </w:rPr>
        <w:t>are discussed</w:t>
      </w:r>
      <w:r w:rsidR="00A84C42">
        <w:rPr>
          <w:rFonts w:eastAsia="等线"/>
          <w:lang w:eastAsia="zh-CN"/>
        </w:rPr>
        <w:t>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1443B8A7" w14:textId="6CC76889" w:rsidR="007E5390" w:rsidRDefault="00C36F21" w:rsidP="00C36F21">
      <w:pPr>
        <w:pStyle w:val="2"/>
        <w:numPr>
          <w:ilvl w:val="0"/>
          <w:numId w:val="0"/>
        </w:numPr>
      </w:pPr>
      <w:r>
        <w:t>2.1</w:t>
      </w:r>
      <w:r>
        <w:tab/>
      </w:r>
      <w:r w:rsidR="007E5390">
        <w:t xml:space="preserve">SRB selection for </w:t>
      </w:r>
      <w:proofErr w:type="spellStart"/>
      <w:r w:rsidR="007E5390">
        <w:t>QoE</w:t>
      </w:r>
      <w:proofErr w:type="spellEnd"/>
      <w:r w:rsidR="007E5390">
        <w:t xml:space="preserve"> measurement configuration</w:t>
      </w:r>
    </w:p>
    <w:p w14:paraId="3BAF29CA" w14:textId="6AECA0A9" w:rsidR="009F026F" w:rsidRDefault="002D4190" w:rsidP="009F026F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SRB selection of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 configurations, </w:t>
      </w:r>
      <w:r w:rsidR="009F026F">
        <w:rPr>
          <w:rFonts w:eastAsia="等线"/>
          <w:lang w:val="en-GB" w:eastAsia="zh-CN"/>
        </w:rPr>
        <w:t>RAN2 has made the following agreement at RAN2#119b-e meeting:</w:t>
      </w:r>
    </w:p>
    <w:tbl>
      <w:tblPr>
        <w:tblStyle w:val="a7"/>
        <w:tblpPr w:leftFromText="180" w:rightFromText="180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026F" w14:paraId="3F895C1B" w14:textId="77777777" w:rsidTr="009F026F">
        <w:tc>
          <w:tcPr>
            <w:tcW w:w="9350" w:type="dxa"/>
          </w:tcPr>
          <w:p w14:paraId="18E25FFE" w14:textId="77777777" w:rsidR="009F026F" w:rsidRPr="009F026F" w:rsidRDefault="009F026F" w:rsidP="009F026F">
            <w:pPr>
              <w:pStyle w:val="Agreement"/>
            </w:pPr>
            <w:r>
              <w:t xml:space="preserve">Either SRB1 or SRB3 can be used for providing SN configuration to UE (at least for m-based </w:t>
            </w:r>
            <w:proofErr w:type="spellStart"/>
            <w:r>
              <w:t>QoE</w:t>
            </w:r>
            <w:proofErr w:type="spellEnd"/>
            <w:r>
              <w:t>). FFS if this requires additional MN-SN coordination.</w:t>
            </w:r>
          </w:p>
        </w:tc>
      </w:tr>
    </w:tbl>
    <w:p w14:paraId="5DC75D45" w14:textId="77777777" w:rsidR="009F026F" w:rsidRDefault="009F026F" w:rsidP="009F026F">
      <w:pPr>
        <w:rPr>
          <w:rFonts w:eastAsia="等线"/>
          <w:lang w:val="en-GB" w:eastAsia="zh-CN"/>
        </w:rPr>
      </w:pPr>
    </w:p>
    <w:p w14:paraId="50619A59" w14:textId="6082B8B0" w:rsidR="007E5390" w:rsidRDefault="007E5390" w:rsidP="007E5390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measurement, RAN3</w:t>
      </w:r>
      <w:r w:rsidRPr="007E5390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has made the following agreement at RAN3#117-e meeting: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5390" w14:paraId="682A623B" w14:textId="77777777" w:rsidTr="00C41433">
        <w:tc>
          <w:tcPr>
            <w:tcW w:w="9350" w:type="dxa"/>
          </w:tcPr>
          <w:p w14:paraId="4B6B22FF" w14:textId="77777777" w:rsidR="007E5390" w:rsidRPr="006E458D" w:rsidRDefault="007E5390" w:rsidP="00C41433">
            <w:pPr>
              <w:contextualSpacing/>
              <w:rPr>
                <w:rFonts w:ascii="Calibri" w:hAnsi="Calibri" w:cs="Calibri"/>
                <w:b/>
                <w:bCs/>
                <w:color w:val="0000FF"/>
                <w:sz w:val="18"/>
              </w:rPr>
            </w:pPr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 xml:space="preserve">MN is </w:t>
            </w:r>
            <w:r w:rsidRPr="002C0814">
              <w:rPr>
                <w:rFonts w:ascii="Calibri" w:hAnsi="Calibri" w:cs="Calibri"/>
                <w:b/>
                <w:bCs/>
                <w:color w:val="008000"/>
                <w:sz w:val="18"/>
              </w:rPr>
              <w:t>responsible</w:t>
            </w:r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 xml:space="preserve"> to configure the s-based </w:t>
            </w:r>
            <w:proofErr w:type="spellStart"/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>QoE</w:t>
            </w:r>
            <w:proofErr w:type="spellEnd"/>
            <w:r w:rsidRPr="002C0814">
              <w:rPr>
                <w:rFonts w:ascii="Calibri" w:hAnsi="Calibri" w:cs="Calibri" w:hint="eastAsia"/>
                <w:b/>
                <w:bCs/>
                <w:color w:val="008000"/>
                <w:sz w:val="18"/>
              </w:rPr>
              <w:t xml:space="preserve"> to UE</w:t>
            </w:r>
            <w:r w:rsidRPr="002C0814">
              <w:rPr>
                <w:rFonts w:ascii="Calibri" w:hAnsi="Calibri" w:cs="Calibri"/>
                <w:b/>
                <w:bCs/>
                <w:color w:val="008000"/>
                <w:sz w:val="18"/>
              </w:rPr>
              <w:t>.</w:t>
            </w:r>
            <w:r w:rsidRPr="002C0814">
              <w:rPr>
                <w:rFonts w:ascii="Calibri" w:hAnsi="Calibri" w:cs="Calibri"/>
                <w:b/>
                <w:bCs/>
                <w:color w:val="0000FF"/>
                <w:sz w:val="18"/>
              </w:rPr>
              <w:t xml:space="preserve"> </w:t>
            </w:r>
          </w:p>
        </w:tc>
      </w:tr>
    </w:tbl>
    <w:p w14:paraId="11F429AF" w14:textId="77777777" w:rsidR="007E5390" w:rsidRDefault="007E5390" w:rsidP="009F026F">
      <w:pPr>
        <w:rPr>
          <w:rFonts w:eastAsia="等线"/>
          <w:lang w:eastAsia="zh-CN"/>
        </w:rPr>
      </w:pPr>
    </w:p>
    <w:p w14:paraId="027CE6B6" w14:textId="64B3160A" w:rsidR="0015638E" w:rsidRDefault="0015638E" w:rsidP="009F026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s-based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, </w:t>
      </w:r>
      <w:r w:rsidR="007E5390">
        <w:rPr>
          <w:rFonts w:eastAsia="等线"/>
          <w:lang w:eastAsia="zh-CN"/>
        </w:rPr>
        <w:t xml:space="preserve">it’s specified </w:t>
      </w:r>
      <w:r>
        <w:rPr>
          <w:rFonts w:eastAsia="等线"/>
          <w:lang w:eastAsia="zh-CN"/>
        </w:rPr>
        <w:t xml:space="preserve">in Rel-17 </w:t>
      </w:r>
      <w:r w:rsidR="007E5390">
        <w:rPr>
          <w:rFonts w:eastAsia="等线"/>
          <w:lang w:eastAsia="zh-CN"/>
        </w:rPr>
        <w:t xml:space="preserve">that the </w:t>
      </w:r>
      <w:proofErr w:type="spellStart"/>
      <w:r w:rsidR="007E5390">
        <w:rPr>
          <w:rFonts w:eastAsia="等线"/>
          <w:lang w:eastAsia="zh-CN"/>
        </w:rPr>
        <w:t>gNB</w:t>
      </w:r>
      <w:proofErr w:type="spellEnd"/>
      <w:r w:rsidR="007E5390">
        <w:rPr>
          <w:rFonts w:eastAsia="等线"/>
          <w:lang w:eastAsia="zh-CN"/>
        </w:rPr>
        <w:t xml:space="preserve"> (SA) or MN provides</w:t>
      </w:r>
      <w:r>
        <w:rPr>
          <w:rFonts w:eastAsia="等线"/>
          <w:lang w:eastAsia="zh-CN"/>
        </w:rPr>
        <w:t xml:space="preserve"> </w:t>
      </w:r>
      <w:proofErr w:type="spellStart"/>
      <w:r w:rsidR="007E5390">
        <w:rPr>
          <w:rFonts w:eastAsia="等线"/>
          <w:lang w:eastAsia="zh-CN"/>
        </w:rPr>
        <w:t>QoE</w:t>
      </w:r>
      <w:proofErr w:type="spellEnd"/>
      <w:r w:rsidR="007E5390">
        <w:rPr>
          <w:rFonts w:eastAsia="等线"/>
          <w:lang w:eastAsia="zh-CN"/>
        </w:rPr>
        <w:t xml:space="preserve"> configurations to the UE by SRB1</w:t>
      </w:r>
      <w:r>
        <w:rPr>
          <w:rFonts w:eastAsia="等线"/>
          <w:lang w:eastAsia="zh-CN"/>
        </w:rPr>
        <w:t xml:space="preserve">, so it’s better to take it as baseline. And to align with RAN3 agreement, only MN can configure </w:t>
      </w:r>
      <w:r w:rsidR="00C41433">
        <w:rPr>
          <w:rFonts w:eastAsia="等线"/>
          <w:lang w:eastAsia="zh-CN"/>
        </w:rPr>
        <w:t xml:space="preserve">all </w:t>
      </w:r>
      <w:r>
        <w:rPr>
          <w:rFonts w:eastAsia="等线"/>
          <w:lang w:eastAsia="zh-CN"/>
        </w:rPr>
        <w:t xml:space="preserve">the s-based </w:t>
      </w:r>
      <w:proofErr w:type="spellStart"/>
      <w:r>
        <w:rPr>
          <w:rFonts w:eastAsia="等线"/>
          <w:lang w:eastAsia="zh-CN"/>
        </w:rPr>
        <w:t>QoE</w:t>
      </w:r>
      <w:proofErr w:type="spellEnd"/>
      <w:r>
        <w:rPr>
          <w:rFonts w:eastAsia="等线"/>
          <w:lang w:eastAsia="zh-CN"/>
        </w:rPr>
        <w:t xml:space="preserve"> to the UE</w:t>
      </w:r>
      <w:r w:rsidR="00695D0B">
        <w:rPr>
          <w:rFonts w:eastAsia="等线"/>
          <w:lang w:eastAsia="zh-CN"/>
        </w:rPr>
        <w:t>, so it’s proposed as below:</w:t>
      </w:r>
    </w:p>
    <w:p w14:paraId="7600B733" w14:textId="380A54C7" w:rsidR="00695D0B" w:rsidRDefault="00695D0B" w:rsidP="00695D0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For signalling-based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SRB1 is used for providing </w:t>
      </w:r>
      <w:r w:rsidR="00C41433">
        <w:rPr>
          <w:b/>
          <w:lang w:val="en-GB" w:eastAsia="zh-CN"/>
        </w:rPr>
        <w:t xml:space="preserve">all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UE.</w:t>
      </w:r>
    </w:p>
    <w:p w14:paraId="1AE0F5B9" w14:textId="77777777" w:rsidR="00B27BFD" w:rsidRDefault="00B27BFD" w:rsidP="00B27BF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management-based </w:t>
      </w:r>
      <w:proofErr w:type="spellStart"/>
      <w:r>
        <w:rPr>
          <w:rFonts w:eastAsia="等线"/>
          <w:lang w:val="en-GB" w:eastAsia="zh-CN"/>
        </w:rPr>
        <w:t>Qo</w:t>
      </w:r>
      <w:r>
        <w:rPr>
          <w:rFonts w:eastAsia="等线" w:hint="eastAsia"/>
          <w:lang w:val="en-GB" w:eastAsia="zh-CN"/>
        </w:rPr>
        <w:t>E</w:t>
      </w:r>
      <w:proofErr w:type="spellEnd"/>
      <w:r>
        <w:rPr>
          <w:rFonts w:eastAsia="等线"/>
          <w:lang w:val="en-GB" w:eastAsia="zh-CN"/>
        </w:rPr>
        <w:t xml:space="preserve"> measurement, </w:t>
      </w:r>
      <w:r>
        <w:rPr>
          <w:rFonts w:eastAsia="等线" w:hint="eastAsia"/>
          <w:lang w:val="en-GB" w:eastAsia="zh-CN"/>
        </w:rPr>
        <w:t>RAN3</w:t>
      </w:r>
      <w:r>
        <w:rPr>
          <w:rFonts w:eastAsia="等线"/>
          <w:lang w:val="en-GB" w:eastAsia="zh-CN"/>
        </w:rPr>
        <w:t xml:space="preserve"> </w:t>
      </w:r>
      <w:r w:rsidRPr="00B3601C">
        <w:rPr>
          <w:rFonts w:eastAsia="等线"/>
          <w:lang w:val="en-GB" w:eastAsia="zh-CN"/>
        </w:rPr>
        <w:t>has made the following agreement at RAN</w:t>
      </w:r>
      <w:r>
        <w:rPr>
          <w:rFonts w:eastAsia="等线"/>
          <w:lang w:val="en-GB" w:eastAsia="zh-CN"/>
        </w:rPr>
        <w:t>3</w:t>
      </w:r>
      <w:r w:rsidRPr="00B3601C">
        <w:rPr>
          <w:rFonts w:eastAsia="等线"/>
          <w:lang w:val="en-GB" w:eastAsia="zh-CN"/>
        </w:rPr>
        <w:t>#</w:t>
      </w:r>
      <w:r>
        <w:rPr>
          <w:rFonts w:eastAsia="等线"/>
          <w:lang w:val="en-GB" w:eastAsia="zh-CN"/>
        </w:rPr>
        <w:t>119</w:t>
      </w:r>
      <w:r w:rsidRPr="00B3601C">
        <w:rPr>
          <w:rFonts w:eastAsia="等线"/>
          <w:lang w:val="en-GB" w:eastAsia="zh-CN"/>
        </w:rPr>
        <w:t xml:space="preserve"> meeting</w:t>
      </w:r>
      <w:r>
        <w:rPr>
          <w:rFonts w:eastAsia="等线"/>
          <w:lang w:val="en-GB" w:eastAsia="zh-CN"/>
        </w:rPr>
        <w:t xml:space="preserve"> [2]</w:t>
      </w:r>
      <w:r w:rsidRPr="00B3601C">
        <w:rPr>
          <w:rFonts w:eastAsia="等线"/>
          <w:lang w:val="en-GB" w:eastAsia="zh-CN"/>
        </w:rPr>
        <w:t>:</w:t>
      </w:r>
      <w:r>
        <w:rPr>
          <w:rFonts w:eastAsia="等线"/>
          <w:lang w:val="en-GB" w:eastAsia="zh-CN"/>
        </w:rPr>
        <w:t xml:space="preserve"> </w:t>
      </w:r>
    </w:p>
    <w:tbl>
      <w:tblPr>
        <w:tblStyle w:val="a7"/>
        <w:tblpPr w:leftFromText="180" w:rightFromText="180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27BFD" w:rsidRPr="003E0C8D" w14:paraId="74D0401A" w14:textId="77777777" w:rsidTr="007C1BFD">
        <w:tc>
          <w:tcPr>
            <w:tcW w:w="9350" w:type="dxa"/>
          </w:tcPr>
          <w:p w14:paraId="433F71E1" w14:textId="77777777" w:rsidR="00B27BFD" w:rsidRDefault="00B27BFD" w:rsidP="007C1BFD">
            <w:pPr>
              <w:pStyle w:val="Agreement"/>
            </w:pPr>
            <w:r>
              <w:t xml:space="preserve">For an m-based </w:t>
            </w:r>
            <w:proofErr w:type="spellStart"/>
            <w:r>
              <w:t>QoE</w:t>
            </w:r>
            <w:proofErr w:type="spellEnd"/>
            <w:r>
              <w:t xml:space="preserve"> configuration in the case SN is interested in configuring a UE with an m-based </w:t>
            </w:r>
            <w:proofErr w:type="spellStart"/>
            <w:r>
              <w:t>QoE</w:t>
            </w:r>
            <w:proofErr w:type="spellEnd"/>
            <w:r>
              <w:t xml:space="preserve"> measurement configuration, the MN can decide and notify the SN whether:</w:t>
            </w:r>
          </w:p>
          <w:p w14:paraId="74009D00" w14:textId="77777777" w:rsidR="00B27BFD" w:rsidRPr="00B3601C" w:rsidRDefault="00B27BFD" w:rsidP="007C1BFD">
            <w:pPr>
              <w:pStyle w:val="Agreement"/>
              <w:numPr>
                <w:ilvl w:val="0"/>
                <w:numId w:val="31"/>
              </w:numPr>
              <w:rPr>
                <w:b w:val="0"/>
              </w:rPr>
            </w:pPr>
            <w:r w:rsidRPr="00B3601C">
              <w:rPr>
                <w:b w:val="0"/>
              </w:rPr>
              <w:t>The MN shall send the configuration information to the UE, or</w:t>
            </w:r>
          </w:p>
          <w:p w14:paraId="56940827" w14:textId="77777777" w:rsidR="00B27BFD" w:rsidRPr="00B3601C" w:rsidRDefault="00B27BFD" w:rsidP="007C1BFD">
            <w:pPr>
              <w:pStyle w:val="Agreement"/>
              <w:numPr>
                <w:ilvl w:val="0"/>
                <w:numId w:val="31"/>
              </w:numPr>
              <w:rPr>
                <w:b w:val="0"/>
              </w:rPr>
            </w:pPr>
            <w:r w:rsidRPr="00B3601C">
              <w:rPr>
                <w:b w:val="0"/>
              </w:rPr>
              <w:t>The SN should send the configuration to the UE directly, or</w:t>
            </w:r>
          </w:p>
          <w:p w14:paraId="0809A374" w14:textId="77777777" w:rsidR="00B27BFD" w:rsidRPr="003E0C8D" w:rsidRDefault="00B27BFD" w:rsidP="007C1BFD">
            <w:pPr>
              <w:pStyle w:val="Agreement"/>
              <w:numPr>
                <w:ilvl w:val="0"/>
                <w:numId w:val="31"/>
              </w:numPr>
            </w:pPr>
            <w:r w:rsidRPr="00B3601C">
              <w:rPr>
                <w:b w:val="0"/>
              </w:rPr>
              <w:t>The SN should send the configuration information to the UE via the MN (inside a container).</w:t>
            </w:r>
          </w:p>
        </w:tc>
      </w:tr>
    </w:tbl>
    <w:p w14:paraId="4A4B5E1E" w14:textId="027156EE" w:rsidR="00572323" w:rsidRDefault="00B27BFD" w:rsidP="00695D0B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lastRenderedPageBreak/>
        <w:t xml:space="preserve">It means that both MN and SN can send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directly to the UE, so </w:t>
      </w:r>
      <w:r w:rsidR="00572323">
        <w:rPr>
          <w:rFonts w:eastAsia="等线"/>
          <w:lang w:val="en-GB" w:eastAsia="zh-CN"/>
        </w:rPr>
        <w:t xml:space="preserve">there are two optional SRBs can be used for providing SN configurations. </w:t>
      </w:r>
      <w:r w:rsidR="00DC0AA4">
        <w:rPr>
          <w:rFonts w:eastAsia="等线"/>
          <w:lang w:val="en-GB" w:eastAsia="zh-CN"/>
        </w:rPr>
        <w:t>Generally, SRB1 is only used for MN and SRB3 is only used for SN. So i</w:t>
      </w:r>
      <w:r w:rsidR="00572323">
        <w:rPr>
          <w:rFonts w:eastAsia="等线"/>
          <w:lang w:val="en-GB" w:eastAsia="zh-CN"/>
        </w:rPr>
        <w:t xml:space="preserve">n our views, using SRB1 means SN forwards SN-related m-based </w:t>
      </w:r>
      <w:proofErr w:type="spellStart"/>
      <w:r w:rsidR="00572323">
        <w:rPr>
          <w:rFonts w:eastAsia="等线"/>
          <w:lang w:val="en-GB" w:eastAsia="zh-CN"/>
        </w:rPr>
        <w:t>QoE</w:t>
      </w:r>
      <w:proofErr w:type="spellEnd"/>
      <w:r w:rsidR="00572323">
        <w:rPr>
          <w:rFonts w:eastAsia="等线"/>
          <w:lang w:val="en-GB" w:eastAsia="zh-CN"/>
        </w:rPr>
        <w:t xml:space="preserve"> configuration to MN, then MN can configured SN configuration by MN leg. And using SRB3 means SN can configured SN configuration directly by SN leg. </w:t>
      </w:r>
      <w:r w:rsidR="000B2C8C">
        <w:rPr>
          <w:rFonts w:eastAsia="等线"/>
          <w:lang w:val="en-GB" w:eastAsia="zh-CN"/>
        </w:rPr>
        <w:t>So it’s proposed as below:</w:t>
      </w:r>
    </w:p>
    <w:p w14:paraId="77800766" w14:textId="7B1C721B" w:rsidR="001B359F" w:rsidRDefault="000B2C8C" w:rsidP="000B2C8C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For management-based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</w:t>
      </w:r>
      <w:r w:rsidR="001B359F">
        <w:rPr>
          <w:b/>
          <w:lang w:val="en-GB" w:eastAsia="zh-CN"/>
        </w:rPr>
        <w:t xml:space="preserve">the UE can receive SN configurations from the MN </w:t>
      </w:r>
      <w:r w:rsidR="001620DA">
        <w:rPr>
          <w:b/>
          <w:lang w:val="en-GB" w:eastAsia="zh-CN"/>
        </w:rPr>
        <w:t>via</w:t>
      </w:r>
      <w:r w:rsidR="001B359F">
        <w:rPr>
          <w:b/>
          <w:lang w:val="en-GB" w:eastAsia="zh-CN"/>
        </w:rPr>
        <w:t xml:space="preserve"> SRB1</w:t>
      </w:r>
      <w:r w:rsidR="00B13990">
        <w:rPr>
          <w:b/>
          <w:lang w:val="en-GB" w:eastAsia="zh-CN"/>
        </w:rPr>
        <w:t xml:space="preserve">, or receive SN configurations from the SN </w:t>
      </w:r>
      <w:r w:rsidR="001620DA">
        <w:rPr>
          <w:b/>
          <w:lang w:val="en-GB" w:eastAsia="zh-CN"/>
        </w:rPr>
        <w:t>via</w:t>
      </w:r>
      <w:r w:rsidR="00B13990">
        <w:rPr>
          <w:b/>
          <w:lang w:val="en-GB" w:eastAsia="zh-CN"/>
        </w:rPr>
        <w:t xml:space="preserve"> SRB3.</w:t>
      </w:r>
    </w:p>
    <w:p w14:paraId="14470B12" w14:textId="54B12F78" w:rsidR="00C36F21" w:rsidRDefault="00C36F21" w:rsidP="00C36F21">
      <w:pPr>
        <w:pStyle w:val="2"/>
        <w:numPr>
          <w:ilvl w:val="0"/>
          <w:numId w:val="0"/>
        </w:numPr>
      </w:pPr>
      <w:r>
        <w:t>2.2</w:t>
      </w:r>
      <w:r>
        <w:tab/>
      </w:r>
      <w:r w:rsidRPr="00C36F21">
        <w:t xml:space="preserve">Details procedures on </w:t>
      </w:r>
      <w:proofErr w:type="spellStart"/>
      <w:r w:rsidRPr="00C36F21">
        <w:t>QoE</w:t>
      </w:r>
      <w:proofErr w:type="spellEnd"/>
      <w:r w:rsidRPr="00C36F21">
        <w:t xml:space="preserve"> measurement reporting in NR-DC</w:t>
      </w:r>
    </w:p>
    <w:p w14:paraId="53EE159C" w14:textId="0DD6E098" w:rsidR="009F026F" w:rsidRPr="003E0C8D" w:rsidRDefault="002D4190" w:rsidP="009F026F">
      <w:pPr>
        <w:rPr>
          <w:rFonts w:eastAsia="等线"/>
          <w:lang w:val="en-GB" w:eastAsia="zh-CN"/>
        </w:rPr>
      </w:pPr>
      <w:r w:rsidRPr="003E0C8D">
        <w:rPr>
          <w:rFonts w:eastAsia="等线"/>
          <w:lang w:val="en-GB" w:eastAsia="zh-CN"/>
        </w:rPr>
        <w:t xml:space="preserve">For SRB selection of </w:t>
      </w:r>
      <w:proofErr w:type="spellStart"/>
      <w:r w:rsidRPr="003E0C8D">
        <w:rPr>
          <w:rFonts w:eastAsia="等线"/>
          <w:lang w:val="en-GB" w:eastAsia="zh-CN"/>
        </w:rPr>
        <w:t>QoE</w:t>
      </w:r>
      <w:proofErr w:type="spellEnd"/>
      <w:r w:rsidRPr="003E0C8D">
        <w:rPr>
          <w:rFonts w:eastAsia="等线"/>
          <w:lang w:val="en-GB" w:eastAsia="zh-CN"/>
        </w:rPr>
        <w:t xml:space="preserve"> measurement reporting, </w:t>
      </w:r>
      <w:r w:rsidR="009F026F" w:rsidRPr="003E0C8D">
        <w:rPr>
          <w:rFonts w:eastAsia="等线"/>
          <w:lang w:val="en-GB" w:eastAsia="zh-CN"/>
        </w:rPr>
        <w:t>RAN2 has made the following agreement at RAN2#1</w:t>
      </w:r>
      <w:r w:rsidR="003E0C8D" w:rsidRPr="003E0C8D">
        <w:rPr>
          <w:rFonts w:eastAsia="等线"/>
          <w:lang w:val="en-GB" w:eastAsia="zh-CN"/>
        </w:rPr>
        <w:t>21</w:t>
      </w:r>
      <w:r w:rsidR="009F026F" w:rsidRPr="003E0C8D">
        <w:rPr>
          <w:rFonts w:eastAsia="等线"/>
          <w:lang w:val="en-GB" w:eastAsia="zh-CN"/>
        </w:rPr>
        <w:t xml:space="preserve"> meeting:</w:t>
      </w:r>
    </w:p>
    <w:tbl>
      <w:tblPr>
        <w:tblStyle w:val="a7"/>
        <w:tblpPr w:leftFromText="180" w:rightFromText="180" w:vertAnchor="text" w:horzAnchor="margin" w:tblpYSpec="outside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026F" w:rsidRPr="003E0C8D" w14:paraId="3190DD04" w14:textId="77777777" w:rsidTr="00C41433">
        <w:tc>
          <w:tcPr>
            <w:tcW w:w="9350" w:type="dxa"/>
          </w:tcPr>
          <w:p w14:paraId="6FBFF116" w14:textId="750CD378" w:rsidR="009F026F" w:rsidRPr="003E0C8D" w:rsidRDefault="003E0C8D" w:rsidP="003E0C8D">
            <w:pPr>
              <w:pStyle w:val="Agreement"/>
            </w:pPr>
            <w:r w:rsidRPr="003E0C8D">
              <w:t xml:space="preserve">Define new SRB (“SRB5”) for the </w:t>
            </w:r>
            <w:proofErr w:type="spellStart"/>
            <w:r w:rsidRPr="003E0C8D">
              <w:t>QoE</w:t>
            </w:r>
            <w:proofErr w:type="spellEnd"/>
            <w:r w:rsidRPr="003E0C8D">
              <w:t xml:space="preserve"> reporting to SN. SRB4 can only be configured for MCG (as in Rel-17). The priority of “SRB5” is lower than SRB1 or SRB3.</w:t>
            </w:r>
          </w:p>
        </w:tc>
      </w:tr>
    </w:tbl>
    <w:p w14:paraId="09FF6923" w14:textId="77777777" w:rsidR="00AB4986" w:rsidRPr="00C15351" w:rsidRDefault="00AB4986" w:rsidP="00AB4986">
      <w:pPr>
        <w:rPr>
          <w:rFonts w:eastAsia="等线"/>
          <w:highlight w:val="yellow"/>
          <w:lang w:val="en-GB" w:eastAsia="zh-CN"/>
        </w:rPr>
      </w:pPr>
    </w:p>
    <w:p w14:paraId="43BD0B5D" w14:textId="6646C726" w:rsidR="000D1F35" w:rsidRDefault="00D1671C" w:rsidP="00AB498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As RAN2 has already agreed to report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to SN via SRB5, it’s </w:t>
      </w:r>
      <w:r w:rsidR="0084756D">
        <w:rPr>
          <w:rFonts w:eastAsia="等线"/>
          <w:lang w:val="en-GB" w:eastAsia="zh-CN"/>
        </w:rPr>
        <w:t xml:space="preserve">vital to discuss how and when to use the SRB5 for </w:t>
      </w:r>
      <w:proofErr w:type="spellStart"/>
      <w:r w:rsidR="0084756D">
        <w:rPr>
          <w:rFonts w:eastAsia="等线"/>
          <w:lang w:val="en-GB" w:eastAsia="zh-CN"/>
        </w:rPr>
        <w:t>QoE</w:t>
      </w:r>
      <w:proofErr w:type="spellEnd"/>
      <w:r w:rsidR="0084756D">
        <w:rPr>
          <w:rFonts w:eastAsia="等线"/>
          <w:lang w:val="en-GB" w:eastAsia="zh-CN"/>
        </w:rPr>
        <w:t xml:space="preserve"> reporting</w:t>
      </w:r>
      <w:r w:rsidR="002F2E9E">
        <w:rPr>
          <w:rFonts w:eastAsia="等线"/>
          <w:lang w:val="en-GB" w:eastAsia="zh-CN"/>
        </w:rPr>
        <w:t xml:space="preserve"> for s-based and m-based </w:t>
      </w:r>
      <w:proofErr w:type="spellStart"/>
      <w:r w:rsidR="002F2E9E">
        <w:rPr>
          <w:rFonts w:eastAsia="等线"/>
          <w:lang w:val="en-GB" w:eastAsia="zh-CN"/>
        </w:rPr>
        <w:t>QoE</w:t>
      </w:r>
      <w:proofErr w:type="spellEnd"/>
      <w:r w:rsidR="002F2E9E">
        <w:rPr>
          <w:rFonts w:eastAsia="等线"/>
          <w:lang w:val="en-GB" w:eastAsia="zh-CN"/>
        </w:rPr>
        <w:t xml:space="preserve"> measurement</w:t>
      </w:r>
      <w:r w:rsidR="0084756D">
        <w:rPr>
          <w:rFonts w:eastAsia="等线"/>
          <w:lang w:val="en-GB" w:eastAsia="zh-CN"/>
        </w:rPr>
        <w:t>.</w:t>
      </w:r>
    </w:p>
    <w:p w14:paraId="74D88FE7" w14:textId="77777777" w:rsidR="002F2E9E" w:rsidRDefault="00A41A9F" w:rsidP="002F2E9E">
      <w:pPr>
        <w:jc w:val="center"/>
      </w:pPr>
      <w:r>
        <w:object w:dxaOrig="7284" w:dyaOrig="5928" w14:anchorId="10D27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5pt;height:178pt" o:ole="">
            <v:imagedata r:id="rId12" o:title=""/>
          </v:shape>
          <o:OLEObject Type="Embed" ProgID="Visio.Drawing.15" ShapeID="_x0000_i1025" DrawAspect="Content" ObjectID="_1742385160" r:id="rId13"/>
        </w:object>
      </w:r>
    </w:p>
    <w:p w14:paraId="3315752C" w14:textId="77777777" w:rsidR="002F2E9E" w:rsidRDefault="002F2E9E" w:rsidP="002F2E9E">
      <w:pPr>
        <w:pStyle w:val="TF"/>
      </w:pPr>
      <w:r>
        <w:t>Figure 1: S-based QoE reporting procedures for NR-DC</w:t>
      </w:r>
    </w:p>
    <w:p w14:paraId="25D680ED" w14:textId="2557BAD6" w:rsidR="00A335FC" w:rsidRDefault="0084756D" w:rsidP="00AB498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signalling-based </w:t>
      </w:r>
      <w:proofErr w:type="spellStart"/>
      <w:r>
        <w:rPr>
          <w:rFonts w:eastAsia="等线"/>
          <w:lang w:val="en-GB" w:eastAsia="zh-CN"/>
        </w:rPr>
        <w:t>Qo</w:t>
      </w:r>
      <w:r>
        <w:rPr>
          <w:rFonts w:eastAsia="等线" w:hint="eastAsia"/>
          <w:lang w:val="en-GB" w:eastAsia="zh-CN"/>
        </w:rPr>
        <w:t>E</w:t>
      </w:r>
      <w:proofErr w:type="spellEnd"/>
      <w:r>
        <w:rPr>
          <w:rFonts w:eastAsia="等线"/>
          <w:lang w:val="en-GB" w:eastAsia="zh-CN"/>
        </w:rPr>
        <w:t xml:space="preserve"> measurement, only </w:t>
      </w:r>
      <w:r w:rsidRPr="0084756D">
        <w:rPr>
          <w:rFonts w:eastAsia="等线"/>
          <w:lang w:val="en-GB" w:eastAsia="zh-CN"/>
        </w:rPr>
        <w:t xml:space="preserve">MN is responsible to </w:t>
      </w:r>
      <w:r>
        <w:rPr>
          <w:rFonts w:eastAsia="等线"/>
          <w:lang w:val="en-GB" w:eastAsia="zh-CN"/>
        </w:rPr>
        <w:t xml:space="preserve">configure the s-based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to UE</w:t>
      </w:r>
      <w:r w:rsidR="000D1F35">
        <w:rPr>
          <w:rFonts w:eastAsia="等线"/>
          <w:lang w:val="en-GB" w:eastAsia="zh-CN"/>
        </w:rPr>
        <w:t xml:space="preserve">. </w:t>
      </w:r>
      <w:r w:rsidR="00E110BD">
        <w:rPr>
          <w:rFonts w:eastAsia="等线"/>
          <w:lang w:val="en-GB" w:eastAsia="zh-CN"/>
        </w:rPr>
        <w:t xml:space="preserve">All the </w:t>
      </w:r>
      <w:proofErr w:type="spellStart"/>
      <w:r w:rsidR="00E110BD">
        <w:rPr>
          <w:rFonts w:eastAsia="等线"/>
          <w:lang w:val="en-GB" w:eastAsia="zh-CN"/>
        </w:rPr>
        <w:t>QoE</w:t>
      </w:r>
      <w:proofErr w:type="spellEnd"/>
      <w:r w:rsidR="00E110BD">
        <w:rPr>
          <w:rFonts w:eastAsia="等线"/>
          <w:lang w:val="en-GB" w:eastAsia="zh-CN"/>
        </w:rPr>
        <w:t xml:space="preserve"> configurations are forwarded to MN or SN from a same core network. </w:t>
      </w:r>
      <w:r w:rsidR="000D1F35">
        <w:rPr>
          <w:rFonts w:eastAsia="等线"/>
          <w:lang w:val="en-GB" w:eastAsia="zh-CN"/>
        </w:rPr>
        <w:t xml:space="preserve">When the </w:t>
      </w:r>
      <w:proofErr w:type="spellStart"/>
      <w:r w:rsidR="000D1F35">
        <w:rPr>
          <w:rFonts w:eastAsia="等线"/>
          <w:lang w:val="en-GB" w:eastAsia="zh-CN"/>
        </w:rPr>
        <w:t>QoE</w:t>
      </w:r>
      <w:proofErr w:type="spellEnd"/>
      <w:r w:rsidR="000D1F35">
        <w:rPr>
          <w:rFonts w:eastAsia="等线"/>
          <w:lang w:val="en-GB" w:eastAsia="zh-CN"/>
        </w:rPr>
        <w:t xml:space="preserve"> measurements are </w:t>
      </w:r>
      <w:r w:rsidR="00674687">
        <w:rPr>
          <w:rFonts w:eastAsia="等线"/>
          <w:lang w:val="en-GB" w:eastAsia="zh-CN"/>
        </w:rPr>
        <w:t>initiated</w:t>
      </w:r>
      <w:r w:rsidR="000D1F35">
        <w:rPr>
          <w:rFonts w:eastAsia="等线"/>
          <w:lang w:val="en-GB" w:eastAsia="zh-CN"/>
        </w:rPr>
        <w:t xml:space="preserve"> to be uploaded, </w:t>
      </w:r>
      <w:r w:rsidR="00F80305">
        <w:rPr>
          <w:rFonts w:eastAsia="等线"/>
          <w:lang w:val="en-GB" w:eastAsia="zh-CN"/>
        </w:rPr>
        <w:t>we need to further discuss whether an explicit indication is needed to indicate</w:t>
      </w:r>
      <w:r w:rsidR="00403FD7">
        <w:rPr>
          <w:rFonts w:eastAsia="等线"/>
          <w:lang w:val="en-GB" w:eastAsia="zh-CN"/>
        </w:rPr>
        <w:t xml:space="preserve"> changing to</w:t>
      </w:r>
      <w:r w:rsidR="00F80305">
        <w:rPr>
          <w:rFonts w:eastAsia="等线"/>
          <w:lang w:val="en-GB" w:eastAsia="zh-CN"/>
        </w:rPr>
        <w:t xml:space="preserve"> SN leg.</w:t>
      </w:r>
    </w:p>
    <w:p w14:paraId="574B1580" w14:textId="48B6102B" w:rsidR="00CF6A1D" w:rsidRDefault="0085699C" w:rsidP="00AB498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Case</w:t>
      </w:r>
      <w:r w:rsidR="00F80305">
        <w:rPr>
          <w:rFonts w:eastAsia="等线"/>
          <w:lang w:val="en-GB" w:eastAsia="zh-CN"/>
        </w:rPr>
        <w:t xml:space="preserve"> a:</w:t>
      </w:r>
      <w:r w:rsidR="00F80305">
        <w:rPr>
          <w:rFonts w:eastAsia="等线" w:hint="eastAsia"/>
          <w:lang w:val="en-GB" w:eastAsia="zh-CN"/>
        </w:rPr>
        <w:t xml:space="preserve"> </w:t>
      </w:r>
      <w:r w:rsidR="00CF6A1D">
        <w:rPr>
          <w:rFonts w:eastAsia="等线"/>
          <w:lang w:val="en-GB" w:eastAsia="zh-CN"/>
        </w:rPr>
        <w:t xml:space="preserve">When </w:t>
      </w:r>
      <w:r w:rsidR="00EF33E5">
        <w:rPr>
          <w:rFonts w:eastAsia="等线"/>
          <w:lang w:val="en-GB" w:eastAsia="zh-CN"/>
        </w:rPr>
        <w:t xml:space="preserve">MN is not overload and the UE is connected to both MN and SN, </w:t>
      </w:r>
      <w:r w:rsidR="00D22DE2">
        <w:rPr>
          <w:rFonts w:eastAsia="等线"/>
          <w:lang w:val="en-GB" w:eastAsia="zh-CN"/>
        </w:rPr>
        <w:t xml:space="preserve">MN is the most stable node to receive </w:t>
      </w:r>
      <w:proofErr w:type="spellStart"/>
      <w:r w:rsidR="00D22DE2">
        <w:rPr>
          <w:rFonts w:eastAsia="等线"/>
          <w:lang w:val="en-GB" w:eastAsia="zh-CN"/>
        </w:rPr>
        <w:t>QoE</w:t>
      </w:r>
      <w:proofErr w:type="spellEnd"/>
      <w:r w:rsidR="00D22DE2">
        <w:rPr>
          <w:rFonts w:eastAsia="等线"/>
          <w:lang w:val="en-GB" w:eastAsia="zh-CN"/>
        </w:rPr>
        <w:t xml:space="preserve"> measurements due to UE may disconnect the SN leg due to </w:t>
      </w:r>
      <w:r w:rsidR="004F3255">
        <w:rPr>
          <w:rFonts w:eastAsia="等线"/>
          <w:lang w:val="en-GB" w:eastAsia="zh-CN"/>
        </w:rPr>
        <w:t>poor</w:t>
      </w:r>
      <w:r w:rsidR="00D22DE2">
        <w:rPr>
          <w:rFonts w:eastAsia="等线"/>
          <w:lang w:val="en-GB" w:eastAsia="zh-CN"/>
        </w:rPr>
        <w:t xml:space="preserve"> coverage or power </w:t>
      </w:r>
      <w:r w:rsidR="004F3255">
        <w:rPr>
          <w:rFonts w:eastAsia="等线"/>
          <w:lang w:val="en-GB" w:eastAsia="zh-CN"/>
        </w:rPr>
        <w:t>saving</w:t>
      </w:r>
      <w:r w:rsidR="00D22DE2">
        <w:rPr>
          <w:rFonts w:eastAsia="等线"/>
          <w:lang w:val="en-GB" w:eastAsia="zh-CN"/>
        </w:rPr>
        <w:t xml:space="preserve">. Additionally, all the s-based </w:t>
      </w:r>
      <w:proofErr w:type="spellStart"/>
      <w:r w:rsidR="00D22DE2">
        <w:rPr>
          <w:rFonts w:eastAsia="等线"/>
          <w:lang w:val="en-GB" w:eastAsia="zh-CN"/>
        </w:rPr>
        <w:t>QoE</w:t>
      </w:r>
      <w:proofErr w:type="spellEnd"/>
      <w:r w:rsidR="00D22DE2">
        <w:rPr>
          <w:rFonts w:eastAsia="等线"/>
          <w:lang w:val="en-GB" w:eastAsia="zh-CN"/>
        </w:rPr>
        <w:t xml:space="preserve"> configurations are sent from </w:t>
      </w:r>
      <w:r w:rsidR="0033124B">
        <w:rPr>
          <w:rFonts w:eastAsia="等线"/>
          <w:lang w:val="en-GB" w:eastAsia="zh-CN"/>
        </w:rPr>
        <w:t>a same core network</w:t>
      </w:r>
      <w:r w:rsidR="00D22DE2">
        <w:rPr>
          <w:rFonts w:eastAsia="等线"/>
          <w:lang w:val="en-GB" w:eastAsia="zh-CN"/>
        </w:rPr>
        <w:t xml:space="preserve">, </w:t>
      </w:r>
      <w:r w:rsidR="00934DDB">
        <w:rPr>
          <w:rFonts w:eastAsia="等线"/>
          <w:lang w:val="en-GB" w:eastAsia="zh-CN"/>
        </w:rPr>
        <w:t xml:space="preserve">it’s reasonable </w:t>
      </w:r>
      <w:r w:rsidR="0033124B">
        <w:rPr>
          <w:rFonts w:eastAsia="等线"/>
          <w:lang w:val="en-GB" w:eastAsia="zh-CN"/>
        </w:rPr>
        <w:t xml:space="preserve">and easier </w:t>
      </w:r>
      <w:r w:rsidR="00934DDB">
        <w:rPr>
          <w:rFonts w:eastAsia="等线"/>
          <w:lang w:val="en-GB" w:eastAsia="zh-CN"/>
        </w:rPr>
        <w:t xml:space="preserve">to report back directly to the MN with the corresponding RRC ID, not the SN. So for case a, </w:t>
      </w:r>
      <w:r w:rsidR="00CD7F39">
        <w:rPr>
          <w:rFonts w:eastAsia="等线"/>
          <w:lang w:val="en-GB" w:eastAsia="zh-CN"/>
        </w:rPr>
        <w:t xml:space="preserve">there is </w:t>
      </w:r>
      <w:proofErr w:type="spellStart"/>
      <w:r w:rsidR="00CD7F39">
        <w:rPr>
          <w:rFonts w:eastAsia="等线"/>
          <w:lang w:val="en-GB" w:eastAsia="zh-CN"/>
        </w:rPr>
        <w:t>not</w:t>
      </w:r>
      <w:proofErr w:type="spellEnd"/>
      <w:r w:rsidR="00CD7F39">
        <w:rPr>
          <w:rFonts w:eastAsia="等线"/>
          <w:lang w:val="en-GB" w:eastAsia="zh-CN"/>
        </w:rPr>
        <w:t xml:space="preserve"> need to send MN-related or SN-related </w:t>
      </w:r>
      <w:r w:rsidR="00CD7F39" w:rsidRPr="00CD7F39">
        <w:rPr>
          <w:rFonts w:eastAsia="等线"/>
          <w:lang w:val="en-GB" w:eastAsia="zh-CN"/>
        </w:rPr>
        <w:t>indication to indicate the MN or SN leg</w:t>
      </w:r>
      <w:r w:rsidR="00CD7F39">
        <w:rPr>
          <w:rFonts w:eastAsia="等线"/>
          <w:lang w:val="en-GB" w:eastAsia="zh-CN"/>
        </w:rPr>
        <w:t>, and</w:t>
      </w:r>
      <w:r w:rsidR="00CD7F39" w:rsidRPr="00CD7F39">
        <w:rPr>
          <w:rFonts w:eastAsia="等线"/>
          <w:lang w:val="en-GB" w:eastAsia="zh-CN"/>
        </w:rPr>
        <w:t xml:space="preserve"> </w:t>
      </w:r>
      <w:r w:rsidR="00934DDB">
        <w:rPr>
          <w:rFonts w:eastAsia="等线"/>
          <w:lang w:val="en-GB" w:eastAsia="zh-CN"/>
        </w:rPr>
        <w:t>it’s proposed:</w:t>
      </w:r>
    </w:p>
    <w:p w14:paraId="6EA56E98" w14:textId="7E0A706A" w:rsidR="005826B6" w:rsidRPr="005826B6" w:rsidRDefault="005826B6" w:rsidP="005826B6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lastRenderedPageBreak/>
        <w:t xml:space="preserve">Proposal 3: </w:t>
      </w:r>
      <w:r>
        <w:rPr>
          <w:b/>
          <w:lang w:val="en-GB" w:eastAsia="zh-CN"/>
        </w:rPr>
        <w:t xml:space="preserve">For s-based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w</w:t>
      </w:r>
      <w:r w:rsidRPr="005826B6">
        <w:rPr>
          <w:b/>
          <w:lang w:val="en-GB" w:eastAsia="zh-CN"/>
        </w:rPr>
        <w:t xml:space="preserve">hen the MN is not overload, the UE can only send encapsulated </w:t>
      </w:r>
      <w:proofErr w:type="spellStart"/>
      <w:r w:rsidRPr="005826B6">
        <w:rPr>
          <w:b/>
          <w:lang w:val="en-GB" w:eastAsia="zh-CN"/>
        </w:rPr>
        <w:t>QoE</w:t>
      </w:r>
      <w:proofErr w:type="spellEnd"/>
      <w:r w:rsidRPr="005826B6">
        <w:rPr>
          <w:b/>
          <w:lang w:val="en-GB" w:eastAsia="zh-CN"/>
        </w:rPr>
        <w:t xml:space="preserve"> reports to the MN via SRB4. </w:t>
      </w:r>
    </w:p>
    <w:p w14:paraId="4F39FE03" w14:textId="28C8CD71" w:rsidR="009150CB" w:rsidRDefault="0085699C" w:rsidP="00AB498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Case</w:t>
      </w:r>
      <w:r w:rsidR="00CD7F39" w:rsidRPr="00CD7F39">
        <w:rPr>
          <w:rFonts w:eastAsia="等线"/>
          <w:lang w:val="en-GB" w:eastAsia="zh-CN"/>
        </w:rPr>
        <w:t xml:space="preserve"> </w:t>
      </w:r>
      <w:r w:rsidR="00CD7F39">
        <w:rPr>
          <w:rFonts w:eastAsia="等线"/>
          <w:lang w:val="en-GB" w:eastAsia="zh-CN"/>
        </w:rPr>
        <w:t>b</w:t>
      </w:r>
      <w:r w:rsidR="00CD7F39" w:rsidRPr="00CD7F39">
        <w:rPr>
          <w:rFonts w:eastAsia="等线"/>
          <w:lang w:val="en-GB" w:eastAsia="zh-CN"/>
        </w:rPr>
        <w:t xml:space="preserve">: </w:t>
      </w:r>
      <w:r w:rsidR="006A64F0">
        <w:rPr>
          <w:rFonts w:eastAsia="等线"/>
          <w:lang w:val="en-GB" w:eastAsia="zh-CN"/>
        </w:rPr>
        <w:t>T</w:t>
      </w:r>
      <w:r w:rsidR="006A64F0" w:rsidRPr="006A64F0">
        <w:rPr>
          <w:rFonts w:eastAsia="等线"/>
          <w:lang w:val="en-GB" w:eastAsia="zh-CN"/>
        </w:rPr>
        <w:t>he UE is connected to both MN and SN,</w:t>
      </w:r>
      <w:r w:rsidR="006A64F0">
        <w:rPr>
          <w:rFonts w:eastAsia="等线"/>
          <w:lang w:val="en-GB" w:eastAsia="zh-CN"/>
        </w:rPr>
        <w:t xml:space="preserve"> and then the MN is overload. </w:t>
      </w:r>
      <w:r w:rsidR="006A21DD">
        <w:rPr>
          <w:rFonts w:eastAsia="等线"/>
          <w:lang w:val="en-GB" w:eastAsia="zh-CN"/>
        </w:rPr>
        <w:t xml:space="preserve">It’s beneficial to change the report leg to </w:t>
      </w:r>
      <w:r w:rsidR="00674ECB">
        <w:rPr>
          <w:rFonts w:eastAsia="等线"/>
          <w:lang w:val="en-GB" w:eastAsia="zh-CN"/>
        </w:rPr>
        <w:t xml:space="preserve">SN </w:t>
      </w:r>
      <w:r w:rsidR="006A21DD">
        <w:rPr>
          <w:rFonts w:eastAsia="等线"/>
          <w:lang w:val="en-GB" w:eastAsia="zh-CN"/>
        </w:rPr>
        <w:t>to avoid occupy the AS layer buffer</w:t>
      </w:r>
      <w:r w:rsidR="00674ECB">
        <w:rPr>
          <w:rFonts w:eastAsia="等线"/>
          <w:lang w:val="en-GB" w:eastAsia="zh-CN"/>
        </w:rPr>
        <w:t xml:space="preserve"> or discard the </w:t>
      </w:r>
      <w:proofErr w:type="spellStart"/>
      <w:r w:rsidR="00674ECB">
        <w:rPr>
          <w:rFonts w:eastAsia="等线"/>
          <w:lang w:val="en-GB" w:eastAsia="zh-CN"/>
        </w:rPr>
        <w:t>QoE</w:t>
      </w:r>
      <w:proofErr w:type="spellEnd"/>
      <w:r w:rsidR="00674ECB">
        <w:rPr>
          <w:rFonts w:eastAsia="等线"/>
          <w:lang w:val="en-GB" w:eastAsia="zh-CN"/>
        </w:rPr>
        <w:t xml:space="preserve"> reports that exceed the </w:t>
      </w:r>
      <w:proofErr w:type="spellStart"/>
      <w:r w:rsidR="00674ECB">
        <w:rPr>
          <w:rFonts w:eastAsia="等线"/>
          <w:lang w:val="en-GB" w:eastAsia="zh-CN"/>
        </w:rPr>
        <w:t>QoE</w:t>
      </w:r>
      <w:proofErr w:type="spellEnd"/>
      <w:r w:rsidR="00674ECB">
        <w:rPr>
          <w:rFonts w:eastAsia="等线"/>
          <w:lang w:val="en-GB" w:eastAsia="zh-CN"/>
        </w:rPr>
        <w:t xml:space="preserve"> buffer size (64KB).</w:t>
      </w:r>
      <w:r w:rsidR="006A21DD">
        <w:rPr>
          <w:rFonts w:eastAsia="等线"/>
          <w:lang w:val="en-GB" w:eastAsia="zh-CN"/>
        </w:rPr>
        <w:t xml:space="preserve"> UE can directly send the </w:t>
      </w:r>
      <w:proofErr w:type="spellStart"/>
      <w:r w:rsidR="006A21DD">
        <w:rPr>
          <w:rFonts w:eastAsia="等线"/>
          <w:lang w:val="en-GB" w:eastAsia="zh-CN"/>
        </w:rPr>
        <w:t>QoE</w:t>
      </w:r>
      <w:proofErr w:type="spellEnd"/>
      <w:r w:rsidR="006A21DD">
        <w:rPr>
          <w:rFonts w:eastAsia="等线"/>
          <w:lang w:val="en-GB" w:eastAsia="zh-CN"/>
        </w:rPr>
        <w:t xml:space="preserve"> reports to SN via SRB5 once it receive the pause indication</w:t>
      </w:r>
      <w:r w:rsidR="00674ECB">
        <w:rPr>
          <w:rFonts w:eastAsia="等线"/>
          <w:lang w:val="en-GB" w:eastAsia="zh-CN"/>
        </w:rPr>
        <w:t>.</w:t>
      </w:r>
      <w:r w:rsidR="00993EBD">
        <w:rPr>
          <w:rFonts w:eastAsia="等线"/>
          <w:lang w:val="en-GB" w:eastAsia="zh-CN"/>
        </w:rPr>
        <w:t xml:space="preserve"> In case b, MN inexplicit the UE to change to SN leg for </w:t>
      </w:r>
      <w:proofErr w:type="spellStart"/>
      <w:r w:rsidR="00993EBD">
        <w:rPr>
          <w:rFonts w:eastAsia="等线"/>
          <w:lang w:val="en-GB" w:eastAsia="zh-CN"/>
        </w:rPr>
        <w:t>QoE</w:t>
      </w:r>
      <w:proofErr w:type="spellEnd"/>
      <w:r w:rsidR="00993EBD">
        <w:rPr>
          <w:rFonts w:eastAsia="等线"/>
          <w:lang w:val="en-GB" w:eastAsia="zh-CN"/>
        </w:rPr>
        <w:t xml:space="preserve"> reporting by send the pause indication. So it's proposed:</w:t>
      </w:r>
    </w:p>
    <w:p w14:paraId="6A6E84FA" w14:textId="70285042" w:rsidR="00967959" w:rsidRDefault="00967959" w:rsidP="00967959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 w:rsidRPr="005826B6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s-based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w</w:t>
      </w:r>
      <w:r w:rsidRPr="005826B6">
        <w:rPr>
          <w:b/>
          <w:lang w:val="en-GB" w:eastAsia="zh-CN"/>
        </w:rPr>
        <w:t xml:space="preserve">hen the MN is overload, </w:t>
      </w:r>
      <w:r>
        <w:rPr>
          <w:b/>
          <w:lang w:val="en-GB" w:eastAsia="zh-CN"/>
        </w:rPr>
        <w:t>MN will send the pause indication</w:t>
      </w:r>
      <w:r w:rsidRPr="00CD7F39">
        <w:rPr>
          <w:b/>
          <w:lang w:val="en-GB" w:eastAsia="zh-CN"/>
        </w:rPr>
        <w:t xml:space="preserve"> to </w:t>
      </w:r>
      <w:r w:rsidR="004203B6">
        <w:rPr>
          <w:b/>
          <w:lang w:val="en-GB" w:eastAsia="zh-CN"/>
        </w:rPr>
        <w:t>implicitly</w:t>
      </w:r>
      <w:r>
        <w:rPr>
          <w:b/>
          <w:lang w:val="en-GB" w:eastAsia="zh-CN"/>
        </w:rPr>
        <w:t xml:space="preserve"> </w:t>
      </w:r>
      <w:r w:rsidRPr="00CD7F39">
        <w:rPr>
          <w:b/>
          <w:lang w:val="en-GB" w:eastAsia="zh-CN"/>
        </w:rPr>
        <w:t xml:space="preserve">indicate </w:t>
      </w:r>
      <w:r w:rsidR="005D4699">
        <w:rPr>
          <w:b/>
          <w:lang w:val="en-GB" w:eastAsia="zh-CN"/>
        </w:rPr>
        <w:t xml:space="preserve">changing to </w:t>
      </w:r>
      <w:r w:rsidRPr="00CD7F39">
        <w:rPr>
          <w:b/>
          <w:lang w:val="en-GB" w:eastAsia="zh-CN"/>
        </w:rPr>
        <w:t>SN leg</w:t>
      </w:r>
      <w:r>
        <w:rPr>
          <w:b/>
          <w:lang w:val="en-GB" w:eastAsia="zh-CN"/>
        </w:rPr>
        <w:t xml:space="preserve"> for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reporting, and </w:t>
      </w:r>
      <w:r w:rsidRPr="005826B6">
        <w:rPr>
          <w:b/>
          <w:lang w:val="en-GB" w:eastAsia="zh-CN"/>
        </w:rPr>
        <w:t xml:space="preserve">the UE can send </w:t>
      </w:r>
      <w:r w:rsidR="00976E39">
        <w:rPr>
          <w:b/>
          <w:lang w:val="en-GB" w:eastAsia="zh-CN"/>
        </w:rPr>
        <w:t xml:space="preserve">all </w:t>
      </w:r>
      <w:r w:rsidRPr="005826B6">
        <w:rPr>
          <w:b/>
          <w:lang w:val="en-GB" w:eastAsia="zh-CN"/>
        </w:rPr>
        <w:t xml:space="preserve">encapsulated </w:t>
      </w:r>
      <w:proofErr w:type="spellStart"/>
      <w:r w:rsidRPr="005826B6">
        <w:rPr>
          <w:b/>
          <w:lang w:val="en-GB" w:eastAsia="zh-CN"/>
        </w:rPr>
        <w:t>QoE</w:t>
      </w:r>
      <w:proofErr w:type="spellEnd"/>
      <w:r w:rsidRPr="005826B6">
        <w:rPr>
          <w:b/>
          <w:lang w:val="en-GB" w:eastAsia="zh-CN"/>
        </w:rPr>
        <w:t xml:space="preserve"> reports to the </w:t>
      </w:r>
      <w:r>
        <w:rPr>
          <w:b/>
          <w:lang w:val="en-GB" w:eastAsia="zh-CN"/>
        </w:rPr>
        <w:t>S</w:t>
      </w:r>
      <w:r w:rsidRPr="005826B6">
        <w:rPr>
          <w:b/>
          <w:lang w:val="en-GB" w:eastAsia="zh-CN"/>
        </w:rPr>
        <w:t>N via SRB</w:t>
      </w:r>
      <w:r>
        <w:rPr>
          <w:b/>
          <w:lang w:val="en-GB" w:eastAsia="zh-CN"/>
        </w:rPr>
        <w:t>5</w:t>
      </w:r>
      <w:r w:rsidRPr="005826B6">
        <w:rPr>
          <w:b/>
          <w:lang w:val="en-GB" w:eastAsia="zh-CN"/>
        </w:rPr>
        <w:t xml:space="preserve">. </w:t>
      </w:r>
    </w:p>
    <w:p w14:paraId="0382F08D" w14:textId="6431B826" w:rsidR="002F2E9E" w:rsidRDefault="005152A4" w:rsidP="002F2E9E">
      <w:pPr>
        <w:jc w:val="center"/>
      </w:pPr>
      <w:r>
        <w:object w:dxaOrig="8484" w:dyaOrig="5928" w14:anchorId="52E1049E">
          <v:shape id="_x0000_i1026" type="#_x0000_t75" style="width:304pt;height:212pt" o:ole="">
            <v:imagedata r:id="rId14" o:title=""/>
          </v:shape>
          <o:OLEObject Type="Embed" ProgID="Visio.Drawing.15" ShapeID="_x0000_i1026" DrawAspect="Content" ObjectID="_1742385161" r:id="rId15"/>
        </w:object>
      </w:r>
    </w:p>
    <w:p w14:paraId="515311CF" w14:textId="77777777" w:rsidR="002F2E9E" w:rsidRDefault="002F2E9E" w:rsidP="002F2E9E">
      <w:pPr>
        <w:pStyle w:val="TF"/>
      </w:pPr>
      <w:r>
        <w:t>Figure 2: M-based QoE reporting procedures for NR-DC</w:t>
      </w:r>
    </w:p>
    <w:p w14:paraId="054ECFAB" w14:textId="6067D7C6" w:rsidR="00B27BFD" w:rsidRDefault="007B11A6" w:rsidP="002151DC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management-based </w:t>
      </w:r>
      <w:proofErr w:type="spellStart"/>
      <w:r>
        <w:rPr>
          <w:rFonts w:eastAsia="等线"/>
          <w:lang w:val="en-GB" w:eastAsia="zh-CN"/>
        </w:rPr>
        <w:t>Qo</w:t>
      </w:r>
      <w:r>
        <w:rPr>
          <w:rFonts w:eastAsia="等线" w:hint="eastAsia"/>
          <w:lang w:val="en-GB" w:eastAsia="zh-CN"/>
        </w:rPr>
        <w:t>E</w:t>
      </w:r>
      <w:proofErr w:type="spellEnd"/>
      <w:r>
        <w:rPr>
          <w:rFonts w:eastAsia="等线"/>
          <w:lang w:val="en-GB" w:eastAsia="zh-CN"/>
        </w:rPr>
        <w:t xml:space="preserve"> measurement, </w:t>
      </w:r>
      <w:r w:rsidR="00951D02">
        <w:rPr>
          <w:rFonts w:eastAsia="等线"/>
          <w:lang w:val="en-GB" w:eastAsia="zh-CN"/>
        </w:rPr>
        <w:t xml:space="preserve">the UE </w:t>
      </w:r>
      <w:r w:rsidR="00A9221A">
        <w:rPr>
          <w:rFonts w:eastAsia="等线"/>
          <w:lang w:val="en-GB" w:eastAsia="zh-CN"/>
        </w:rPr>
        <w:t>can</w:t>
      </w:r>
      <w:r w:rsidR="00951D02">
        <w:rPr>
          <w:rFonts w:eastAsia="等线"/>
          <w:lang w:val="en-GB" w:eastAsia="zh-CN"/>
        </w:rPr>
        <w:t xml:space="preserve"> receive MN</w:t>
      </w:r>
      <w:r w:rsidR="002C095C">
        <w:rPr>
          <w:rFonts w:eastAsia="等线"/>
          <w:lang w:val="en-GB" w:eastAsia="zh-CN"/>
        </w:rPr>
        <w:t>-</w:t>
      </w:r>
      <w:r w:rsidR="00951D02">
        <w:rPr>
          <w:rFonts w:eastAsia="等线"/>
          <w:lang w:val="en-GB" w:eastAsia="zh-CN"/>
        </w:rPr>
        <w:t xml:space="preserve">related </w:t>
      </w:r>
      <w:proofErr w:type="spellStart"/>
      <w:r w:rsidR="00951D02">
        <w:rPr>
          <w:rFonts w:eastAsia="等线"/>
          <w:lang w:val="en-GB" w:eastAsia="zh-CN"/>
        </w:rPr>
        <w:t>QoE</w:t>
      </w:r>
      <w:proofErr w:type="spellEnd"/>
      <w:r w:rsidR="00951D02">
        <w:rPr>
          <w:rFonts w:eastAsia="等线"/>
          <w:lang w:val="en-GB" w:eastAsia="zh-CN"/>
        </w:rPr>
        <w:t xml:space="preserve"> configurations </w:t>
      </w:r>
      <w:r w:rsidR="00A9221A">
        <w:rPr>
          <w:rFonts w:eastAsia="等线"/>
          <w:lang w:val="en-GB" w:eastAsia="zh-CN"/>
        </w:rPr>
        <w:t xml:space="preserve">only </w:t>
      </w:r>
      <w:r w:rsidR="00951D02">
        <w:rPr>
          <w:rFonts w:eastAsia="等线"/>
          <w:lang w:val="en-GB" w:eastAsia="zh-CN"/>
        </w:rPr>
        <w:t>from MN, but it can receive SN</w:t>
      </w:r>
      <w:r w:rsidR="002C095C">
        <w:rPr>
          <w:rFonts w:eastAsia="等线"/>
          <w:lang w:val="en-GB" w:eastAsia="zh-CN"/>
        </w:rPr>
        <w:t>-</w:t>
      </w:r>
      <w:r w:rsidR="00951D02">
        <w:rPr>
          <w:rFonts w:eastAsia="等线"/>
          <w:lang w:val="en-GB" w:eastAsia="zh-CN"/>
        </w:rPr>
        <w:t xml:space="preserve">related </w:t>
      </w:r>
      <w:proofErr w:type="spellStart"/>
      <w:r w:rsidR="00951D02">
        <w:rPr>
          <w:rFonts w:eastAsia="等线"/>
          <w:lang w:val="en-GB" w:eastAsia="zh-CN"/>
        </w:rPr>
        <w:t>QoE</w:t>
      </w:r>
      <w:proofErr w:type="spellEnd"/>
      <w:r w:rsidR="00951D02">
        <w:rPr>
          <w:rFonts w:eastAsia="等线"/>
          <w:lang w:val="en-GB" w:eastAsia="zh-CN"/>
        </w:rPr>
        <w:t xml:space="preserve"> configurations from </w:t>
      </w:r>
      <w:r w:rsidR="00A9221A">
        <w:rPr>
          <w:rFonts w:eastAsia="等线"/>
          <w:lang w:val="en-GB" w:eastAsia="zh-CN"/>
        </w:rPr>
        <w:t xml:space="preserve">both </w:t>
      </w:r>
      <w:r w:rsidR="00951D02">
        <w:rPr>
          <w:rFonts w:eastAsia="等线"/>
          <w:lang w:val="en-GB" w:eastAsia="zh-CN"/>
        </w:rPr>
        <w:t xml:space="preserve">MN </w:t>
      </w:r>
      <w:r w:rsidR="00A9221A">
        <w:rPr>
          <w:rFonts w:eastAsia="等线"/>
          <w:lang w:val="en-GB" w:eastAsia="zh-CN"/>
        </w:rPr>
        <w:t>and</w:t>
      </w:r>
      <w:r w:rsidR="00951D02">
        <w:rPr>
          <w:rFonts w:eastAsia="等线"/>
          <w:lang w:val="en-GB" w:eastAsia="zh-CN"/>
        </w:rPr>
        <w:t xml:space="preserve"> SN. </w:t>
      </w:r>
      <w:r w:rsidR="00951D02" w:rsidRPr="00951D02">
        <w:rPr>
          <w:rFonts w:eastAsia="等线"/>
          <w:lang w:val="en-GB" w:eastAsia="zh-CN"/>
        </w:rPr>
        <w:t>Different configurations derived from MN and SN</w:t>
      </w:r>
      <w:r w:rsidR="00F51FFD">
        <w:rPr>
          <w:rFonts w:eastAsia="等线"/>
          <w:lang w:val="en-GB" w:eastAsia="zh-CN"/>
        </w:rPr>
        <w:t xml:space="preserve"> represent</w:t>
      </w:r>
      <w:r w:rsidR="00951D02" w:rsidRPr="00951D02">
        <w:rPr>
          <w:rFonts w:eastAsia="等线"/>
          <w:lang w:val="en-GB" w:eastAsia="zh-CN"/>
        </w:rPr>
        <w:t xml:space="preserve"> different OAM</w:t>
      </w:r>
      <w:r w:rsidR="00951D02">
        <w:rPr>
          <w:rFonts w:eastAsia="等线"/>
          <w:lang w:val="en-GB" w:eastAsia="zh-CN"/>
        </w:rPr>
        <w:t xml:space="preserve"> </w:t>
      </w:r>
      <w:r w:rsidR="00672C90">
        <w:rPr>
          <w:rFonts w:eastAsia="等线"/>
          <w:lang w:val="en-GB" w:eastAsia="zh-CN"/>
        </w:rPr>
        <w:t xml:space="preserve">optimization </w:t>
      </w:r>
      <w:r w:rsidR="00951D02">
        <w:rPr>
          <w:rFonts w:eastAsia="等线"/>
          <w:lang w:val="en-GB" w:eastAsia="zh-CN"/>
        </w:rPr>
        <w:t xml:space="preserve">requirements. When the MN is not overload, the easiest way is to transmit </w:t>
      </w:r>
      <w:proofErr w:type="spellStart"/>
      <w:r w:rsidR="00951D02">
        <w:rPr>
          <w:rFonts w:eastAsia="等线"/>
          <w:lang w:val="en-GB" w:eastAsia="zh-CN"/>
        </w:rPr>
        <w:t>QoE</w:t>
      </w:r>
      <w:proofErr w:type="spellEnd"/>
      <w:r w:rsidR="00951D02">
        <w:rPr>
          <w:rFonts w:eastAsia="等线"/>
          <w:lang w:val="en-GB" w:eastAsia="zh-CN"/>
        </w:rPr>
        <w:t xml:space="preserve"> reports </w:t>
      </w:r>
      <w:r w:rsidR="00082F69">
        <w:rPr>
          <w:rFonts w:eastAsia="等线"/>
          <w:lang w:val="en-GB" w:eastAsia="zh-CN"/>
        </w:rPr>
        <w:t xml:space="preserve">back </w:t>
      </w:r>
      <w:r w:rsidR="003F71FD">
        <w:rPr>
          <w:rFonts w:eastAsia="等线"/>
          <w:lang w:val="en-GB" w:eastAsia="zh-CN"/>
        </w:rPr>
        <w:t xml:space="preserve">to the corresponding </w:t>
      </w:r>
      <w:r w:rsidR="00082F69">
        <w:rPr>
          <w:rFonts w:eastAsia="等线"/>
          <w:lang w:val="en-GB" w:eastAsia="zh-CN"/>
        </w:rPr>
        <w:t>node.</w:t>
      </w:r>
      <w:r w:rsidR="00537DEC">
        <w:rPr>
          <w:rFonts w:eastAsia="等线"/>
          <w:lang w:val="en-GB" w:eastAsia="zh-CN"/>
        </w:rPr>
        <w:t xml:space="preserve"> Thus MN need to explicit indicate which </w:t>
      </w:r>
      <w:proofErr w:type="spellStart"/>
      <w:r w:rsidR="00537DEC">
        <w:rPr>
          <w:rFonts w:eastAsia="等线"/>
          <w:lang w:val="en-GB" w:eastAsia="zh-CN"/>
        </w:rPr>
        <w:t>QoE</w:t>
      </w:r>
      <w:proofErr w:type="spellEnd"/>
      <w:r w:rsidR="00537DEC">
        <w:rPr>
          <w:rFonts w:eastAsia="等线"/>
          <w:lang w:val="en-GB" w:eastAsia="zh-CN"/>
        </w:rPr>
        <w:t xml:space="preserve"> configuration IDs are </w:t>
      </w:r>
      <w:r w:rsidR="002C095C">
        <w:rPr>
          <w:rFonts w:eastAsia="等线"/>
          <w:lang w:val="en-GB" w:eastAsia="zh-CN"/>
        </w:rPr>
        <w:t>S</w:t>
      </w:r>
      <w:r w:rsidR="00537DEC">
        <w:rPr>
          <w:rFonts w:eastAsia="等线"/>
          <w:lang w:val="en-GB" w:eastAsia="zh-CN"/>
        </w:rPr>
        <w:t xml:space="preserve">N-related, then the others can be clarified as </w:t>
      </w:r>
      <w:r w:rsidR="002C095C">
        <w:rPr>
          <w:rFonts w:eastAsia="等线"/>
          <w:lang w:val="en-GB" w:eastAsia="zh-CN"/>
        </w:rPr>
        <w:t>M</w:t>
      </w:r>
      <w:r w:rsidR="00537DEC">
        <w:rPr>
          <w:rFonts w:eastAsia="等线"/>
          <w:lang w:val="en-GB" w:eastAsia="zh-CN"/>
        </w:rPr>
        <w:t xml:space="preserve">N-related </w:t>
      </w:r>
      <w:proofErr w:type="spellStart"/>
      <w:r w:rsidR="00537DEC">
        <w:rPr>
          <w:rFonts w:eastAsia="等线"/>
          <w:lang w:val="en-GB" w:eastAsia="zh-CN"/>
        </w:rPr>
        <w:t>QoE</w:t>
      </w:r>
      <w:proofErr w:type="spellEnd"/>
      <w:r w:rsidR="00537DEC">
        <w:rPr>
          <w:rFonts w:eastAsia="等线"/>
          <w:lang w:val="en-GB" w:eastAsia="zh-CN"/>
        </w:rPr>
        <w:t xml:space="preserve"> configurations.</w:t>
      </w:r>
      <w:r w:rsidR="00A379F8">
        <w:rPr>
          <w:rFonts w:eastAsia="等线"/>
          <w:lang w:val="en-GB" w:eastAsia="zh-CN"/>
        </w:rPr>
        <w:t xml:space="preserve"> So it’s proposed as below:</w:t>
      </w:r>
    </w:p>
    <w:p w14:paraId="1586232E" w14:textId="66843B5D" w:rsidR="00A379F8" w:rsidRDefault="00A379F8" w:rsidP="00A379F8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 w:rsidRPr="005826B6">
        <w:rPr>
          <w:b/>
          <w:lang w:val="en-GB" w:eastAsia="zh-CN"/>
        </w:rPr>
        <w:t>:</w:t>
      </w:r>
      <w:r w:rsidR="00467E27">
        <w:rPr>
          <w:b/>
          <w:lang w:val="en-GB" w:eastAsia="zh-CN"/>
        </w:rPr>
        <w:t xml:space="preserve"> </w:t>
      </w:r>
      <w:r w:rsidR="00467E27" w:rsidRPr="00467E27">
        <w:rPr>
          <w:b/>
          <w:lang w:val="en-GB" w:eastAsia="zh-CN"/>
        </w:rPr>
        <w:t xml:space="preserve">For </w:t>
      </w:r>
      <w:r w:rsidR="00253727">
        <w:rPr>
          <w:b/>
          <w:lang w:val="en-GB" w:eastAsia="zh-CN"/>
        </w:rPr>
        <w:t>m</w:t>
      </w:r>
      <w:r w:rsidR="00467E27" w:rsidRPr="00467E27">
        <w:rPr>
          <w:b/>
          <w:lang w:val="en-GB" w:eastAsia="zh-CN"/>
        </w:rPr>
        <w:t xml:space="preserve">-based </w:t>
      </w:r>
      <w:proofErr w:type="spellStart"/>
      <w:r w:rsidR="00467E27" w:rsidRPr="00467E27">
        <w:rPr>
          <w:b/>
          <w:lang w:val="en-GB" w:eastAsia="zh-CN"/>
        </w:rPr>
        <w:t>Qo</w:t>
      </w:r>
      <w:r w:rsidR="00467E27" w:rsidRPr="00467E27">
        <w:rPr>
          <w:rFonts w:hint="eastAsia"/>
          <w:b/>
          <w:lang w:val="en-GB" w:eastAsia="zh-CN"/>
        </w:rPr>
        <w:t>E</w:t>
      </w:r>
      <w:proofErr w:type="spellEnd"/>
      <w:r w:rsidR="00467E27" w:rsidRPr="00467E27">
        <w:rPr>
          <w:b/>
          <w:lang w:val="en-GB" w:eastAsia="zh-CN"/>
        </w:rPr>
        <w:t xml:space="preserve"> measurement</w:t>
      </w:r>
      <w:r w:rsidR="00467E27">
        <w:rPr>
          <w:b/>
          <w:lang w:val="en-GB" w:eastAsia="zh-CN"/>
        </w:rPr>
        <w:t xml:space="preserve">, MN explicitly indicates which </w:t>
      </w:r>
      <w:proofErr w:type="spellStart"/>
      <w:r w:rsidR="00467E27">
        <w:rPr>
          <w:b/>
          <w:lang w:val="en-GB" w:eastAsia="zh-CN"/>
        </w:rPr>
        <w:t>QoE</w:t>
      </w:r>
      <w:proofErr w:type="spellEnd"/>
      <w:r w:rsidR="00467E27">
        <w:rPr>
          <w:b/>
          <w:lang w:val="en-GB" w:eastAsia="zh-CN"/>
        </w:rPr>
        <w:t xml:space="preserve"> configurations are </w:t>
      </w:r>
      <w:r w:rsidR="002C095C">
        <w:rPr>
          <w:b/>
          <w:lang w:val="en-GB" w:eastAsia="zh-CN"/>
        </w:rPr>
        <w:t>S</w:t>
      </w:r>
      <w:r w:rsidR="00467E27">
        <w:rPr>
          <w:b/>
          <w:lang w:val="en-GB" w:eastAsia="zh-CN"/>
        </w:rPr>
        <w:t>N-related</w:t>
      </w:r>
      <w:r w:rsidR="001E49A5">
        <w:rPr>
          <w:b/>
          <w:lang w:val="en-GB" w:eastAsia="zh-CN"/>
        </w:rPr>
        <w:t xml:space="preserve">, </w:t>
      </w:r>
      <w:r w:rsidR="00E93B73">
        <w:rPr>
          <w:b/>
          <w:lang w:val="en-GB" w:eastAsia="zh-CN"/>
        </w:rPr>
        <w:t xml:space="preserve">then </w:t>
      </w:r>
      <w:r w:rsidR="00467E27">
        <w:rPr>
          <w:b/>
          <w:lang w:val="en-GB" w:eastAsia="zh-CN"/>
        </w:rPr>
        <w:t xml:space="preserve">the UE can report </w:t>
      </w:r>
      <w:r w:rsidR="00DC1A27">
        <w:rPr>
          <w:b/>
          <w:lang w:val="en-GB" w:eastAsia="zh-CN"/>
        </w:rPr>
        <w:t>S</w:t>
      </w:r>
      <w:r w:rsidR="00467E27">
        <w:rPr>
          <w:b/>
          <w:lang w:val="en-GB" w:eastAsia="zh-CN"/>
        </w:rPr>
        <w:t xml:space="preserve">N-related </w:t>
      </w:r>
      <w:proofErr w:type="spellStart"/>
      <w:r w:rsidR="00467E27">
        <w:rPr>
          <w:b/>
          <w:lang w:val="en-GB" w:eastAsia="zh-CN"/>
        </w:rPr>
        <w:t>QoE</w:t>
      </w:r>
      <w:proofErr w:type="spellEnd"/>
      <w:r w:rsidR="00467E27">
        <w:rPr>
          <w:b/>
          <w:lang w:val="en-GB" w:eastAsia="zh-CN"/>
        </w:rPr>
        <w:t xml:space="preserve"> reports to </w:t>
      </w:r>
      <w:r w:rsidR="00DC1A27">
        <w:rPr>
          <w:b/>
          <w:lang w:val="en-GB" w:eastAsia="zh-CN"/>
        </w:rPr>
        <w:t>S</w:t>
      </w:r>
      <w:r w:rsidR="00467E27">
        <w:rPr>
          <w:b/>
          <w:lang w:val="en-GB" w:eastAsia="zh-CN"/>
        </w:rPr>
        <w:t>N</w:t>
      </w:r>
      <w:r w:rsidR="00E93B73">
        <w:rPr>
          <w:b/>
          <w:lang w:val="en-GB" w:eastAsia="zh-CN"/>
        </w:rPr>
        <w:t xml:space="preserve"> via SRB</w:t>
      </w:r>
      <w:r w:rsidR="00DC1A27">
        <w:rPr>
          <w:b/>
          <w:lang w:val="en-GB" w:eastAsia="zh-CN"/>
        </w:rPr>
        <w:t>5</w:t>
      </w:r>
      <w:r w:rsidR="00467E27">
        <w:rPr>
          <w:b/>
          <w:lang w:val="en-GB" w:eastAsia="zh-CN"/>
        </w:rPr>
        <w:t>, and the other</w:t>
      </w:r>
      <w:r w:rsidR="00E93B73">
        <w:rPr>
          <w:b/>
          <w:lang w:val="en-GB" w:eastAsia="zh-CN"/>
        </w:rPr>
        <w:t xml:space="preserve"> </w:t>
      </w:r>
      <w:proofErr w:type="spellStart"/>
      <w:r w:rsidR="00253727">
        <w:rPr>
          <w:b/>
          <w:lang w:val="en-GB" w:eastAsia="zh-CN"/>
        </w:rPr>
        <w:t>QoE</w:t>
      </w:r>
      <w:proofErr w:type="spellEnd"/>
      <w:r w:rsidR="00253727">
        <w:rPr>
          <w:b/>
          <w:lang w:val="en-GB" w:eastAsia="zh-CN"/>
        </w:rPr>
        <w:t xml:space="preserve"> </w:t>
      </w:r>
      <w:r w:rsidR="00E93B73">
        <w:rPr>
          <w:b/>
          <w:lang w:val="en-GB" w:eastAsia="zh-CN"/>
        </w:rPr>
        <w:t>reports</w:t>
      </w:r>
      <w:r w:rsidR="00467E27">
        <w:rPr>
          <w:b/>
          <w:lang w:val="en-GB" w:eastAsia="zh-CN"/>
        </w:rPr>
        <w:t xml:space="preserve"> to </w:t>
      </w:r>
      <w:r w:rsidR="00DC1A27">
        <w:rPr>
          <w:b/>
          <w:lang w:val="en-GB" w:eastAsia="zh-CN"/>
        </w:rPr>
        <w:t>M</w:t>
      </w:r>
      <w:r w:rsidR="00467E27">
        <w:rPr>
          <w:b/>
          <w:lang w:val="en-GB" w:eastAsia="zh-CN"/>
        </w:rPr>
        <w:t>N</w:t>
      </w:r>
      <w:r w:rsidR="00E93B73">
        <w:rPr>
          <w:b/>
          <w:lang w:val="en-GB" w:eastAsia="zh-CN"/>
        </w:rPr>
        <w:t xml:space="preserve"> via SRB</w:t>
      </w:r>
      <w:r w:rsidR="00DC1A27">
        <w:rPr>
          <w:b/>
          <w:lang w:val="en-GB" w:eastAsia="zh-CN"/>
        </w:rPr>
        <w:t>4</w:t>
      </w:r>
      <w:r w:rsidR="00467E27">
        <w:rPr>
          <w:b/>
          <w:lang w:val="en-GB" w:eastAsia="zh-CN"/>
        </w:rPr>
        <w:t>.</w:t>
      </w:r>
    </w:p>
    <w:p w14:paraId="0421FCD5" w14:textId="781B120B" w:rsidR="00B42779" w:rsidRDefault="00B42779" w:rsidP="00B42779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When the MN is overload, UE can directly </w:t>
      </w:r>
      <w:r w:rsidRPr="00B42779">
        <w:rPr>
          <w:rFonts w:eastAsia="等线"/>
          <w:lang w:val="en-GB" w:eastAsia="zh-CN"/>
        </w:rPr>
        <w:t xml:space="preserve">send </w:t>
      </w:r>
      <w:r>
        <w:rPr>
          <w:rFonts w:eastAsia="等线"/>
          <w:lang w:val="en-GB" w:eastAsia="zh-CN"/>
        </w:rPr>
        <w:t xml:space="preserve">both </w:t>
      </w:r>
      <w:r w:rsidRPr="00B42779">
        <w:rPr>
          <w:rFonts w:eastAsia="等线"/>
          <w:lang w:val="en-GB" w:eastAsia="zh-CN"/>
        </w:rPr>
        <w:t xml:space="preserve">the </w:t>
      </w:r>
      <w:r>
        <w:rPr>
          <w:rFonts w:eastAsia="等线"/>
          <w:lang w:val="en-GB" w:eastAsia="zh-CN"/>
        </w:rPr>
        <w:t xml:space="preserve">MN-related and SN-related </w:t>
      </w:r>
      <w:proofErr w:type="spellStart"/>
      <w:r w:rsidRPr="00B42779">
        <w:rPr>
          <w:rFonts w:eastAsia="等线"/>
          <w:lang w:val="en-GB" w:eastAsia="zh-CN"/>
        </w:rPr>
        <w:t>QoE</w:t>
      </w:r>
      <w:proofErr w:type="spellEnd"/>
      <w:r w:rsidRPr="00B42779">
        <w:rPr>
          <w:rFonts w:eastAsia="等线"/>
          <w:lang w:val="en-GB" w:eastAsia="zh-CN"/>
        </w:rPr>
        <w:t xml:space="preserve"> reports to SN via SRB5 once </w:t>
      </w:r>
      <w:r w:rsidR="00E90E7A">
        <w:rPr>
          <w:rFonts w:eastAsia="等线"/>
          <w:lang w:val="en-GB" w:eastAsia="zh-CN"/>
        </w:rPr>
        <w:t xml:space="preserve">it receive the pause indication, no other explicit indication are needed to indicate leg changing. </w:t>
      </w:r>
      <w:r>
        <w:rPr>
          <w:rFonts w:eastAsia="等线"/>
          <w:lang w:val="en-GB" w:eastAsia="zh-CN"/>
        </w:rPr>
        <w:t>So it’s proposed:</w:t>
      </w:r>
    </w:p>
    <w:p w14:paraId="27E7AEF8" w14:textId="4846C17E" w:rsidR="00B42779" w:rsidRDefault="00B42779" w:rsidP="00B42779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6</w:t>
      </w:r>
      <w:r w:rsidRPr="005826B6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w</w:t>
      </w:r>
      <w:r w:rsidRPr="005826B6">
        <w:rPr>
          <w:b/>
          <w:lang w:val="en-GB" w:eastAsia="zh-CN"/>
        </w:rPr>
        <w:t xml:space="preserve">hen the MN is overload, </w:t>
      </w:r>
      <w:r>
        <w:rPr>
          <w:b/>
          <w:lang w:val="en-GB" w:eastAsia="zh-CN"/>
        </w:rPr>
        <w:t>MN will send the pause indication</w:t>
      </w:r>
      <w:r w:rsidRPr="00CD7F39">
        <w:rPr>
          <w:b/>
          <w:lang w:val="en-GB" w:eastAsia="zh-CN"/>
        </w:rPr>
        <w:t xml:space="preserve"> to </w:t>
      </w:r>
      <w:r>
        <w:rPr>
          <w:b/>
          <w:lang w:val="en-GB" w:eastAsia="zh-CN"/>
        </w:rPr>
        <w:t xml:space="preserve">implicitly </w:t>
      </w:r>
      <w:r w:rsidRPr="00CD7F39">
        <w:rPr>
          <w:b/>
          <w:lang w:val="en-GB" w:eastAsia="zh-CN"/>
        </w:rPr>
        <w:t xml:space="preserve">indicate </w:t>
      </w:r>
      <w:r>
        <w:rPr>
          <w:b/>
          <w:lang w:val="en-GB" w:eastAsia="zh-CN"/>
        </w:rPr>
        <w:t xml:space="preserve">changing to </w:t>
      </w:r>
      <w:r w:rsidRPr="00CD7F39">
        <w:rPr>
          <w:b/>
          <w:lang w:val="en-GB" w:eastAsia="zh-CN"/>
        </w:rPr>
        <w:t>SN leg</w:t>
      </w:r>
      <w:r>
        <w:rPr>
          <w:b/>
          <w:lang w:val="en-GB" w:eastAsia="zh-CN"/>
        </w:rPr>
        <w:t xml:space="preserve"> for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reporting, and </w:t>
      </w:r>
      <w:r w:rsidRPr="005826B6">
        <w:rPr>
          <w:b/>
          <w:lang w:val="en-GB" w:eastAsia="zh-CN"/>
        </w:rPr>
        <w:t xml:space="preserve">the UE can send </w:t>
      </w:r>
      <w:r w:rsidR="007D624C">
        <w:rPr>
          <w:b/>
          <w:lang w:val="en-GB" w:eastAsia="zh-CN"/>
        </w:rPr>
        <w:t xml:space="preserve">all the </w:t>
      </w:r>
      <w:r w:rsidRPr="005826B6">
        <w:rPr>
          <w:b/>
          <w:lang w:val="en-GB" w:eastAsia="zh-CN"/>
        </w:rPr>
        <w:t xml:space="preserve">encapsulated </w:t>
      </w:r>
      <w:proofErr w:type="spellStart"/>
      <w:r w:rsidRPr="005826B6">
        <w:rPr>
          <w:b/>
          <w:lang w:val="en-GB" w:eastAsia="zh-CN"/>
        </w:rPr>
        <w:t>QoE</w:t>
      </w:r>
      <w:proofErr w:type="spellEnd"/>
      <w:r w:rsidRPr="005826B6">
        <w:rPr>
          <w:b/>
          <w:lang w:val="en-GB" w:eastAsia="zh-CN"/>
        </w:rPr>
        <w:t xml:space="preserve"> reports to the </w:t>
      </w:r>
      <w:r>
        <w:rPr>
          <w:b/>
          <w:lang w:val="en-GB" w:eastAsia="zh-CN"/>
        </w:rPr>
        <w:t>S</w:t>
      </w:r>
      <w:r w:rsidRPr="005826B6">
        <w:rPr>
          <w:b/>
          <w:lang w:val="en-GB" w:eastAsia="zh-CN"/>
        </w:rPr>
        <w:t>N via SRB</w:t>
      </w:r>
      <w:r>
        <w:rPr>
          <w:b/>
          <w:lang w:val="en-GB" w:eastAsia="zh-CN"/>
        </w:rPr>
        <w:t>5</w:t>
      </w:r>
      <w:r w:rsidRPr="005826B6">
        <w:rPr>
          <w:b/>
          <w:lang w:val="en-GB" w:eastAsia="zh-CN"/>
        </w:rPr>
        <w:t xml:space="preserve">. </w:t>
      </w:r>
    </w:p>
    <w:p w14:paraId="3FEA0CF8" w14:textId="6C90AA37" w:rsidR="00C36F21" w:rsidRDefault="00C36F21" w:rsidP="00C36F21">
      <w:pPr>
        <w:pStyle w:val="2"/>
        <w:numPr>
          <w:ilvl w:val="0"/>
          <w:numId w:val="0"/>
        </w:numPr>
      </w:pPr>
      <w:r>
        <w:lastRenderedPageBreak/>
        <w:t>2.3</w:t>
      </w:r>
      <w:r>
        <w:tab/>
      </w:r>
      <w:r w:rsidR="000A2A81">
        <w:t xml:space="preserve">Splitting MN/SN-related </w:t>
      </w:r>
      <w:proofErr w:type="spellStart"/>
      <w:r w:rsidR="000A2A81">
        <w:t>QoE</w:t>
      </w:r>
      <w:proofErr w:type="spellEnd"/>
      <w:r w:rsidR="000A2A81">
        <w:t xml:space="preserve"> configurations</w:t>
      </w:r>
    </w:p>
    <w:p w14:paraId="60062E8C" w14:textId="683488E6" w:rsidR="00EC05DD" w:rsidRDefault="00CD56D6" w:rsidP="00CD56D6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clause 2.2, </w:t>
      </w:r>
      <w:proofErr w:type="gramStart"/>
      <w:r>
        <w:rPr>
          <w:rFonts w:eastAsia="等线"/>
          <w:lang w:val="en-GB" w:eastAsia="zh-CN"/>
        </w:rPr>
        <w:t>it’s</w:t>
      </w:r>
      <w:proofErr w:type="gramEnd"/>
      <w:r>
        <w:rPr>
          <w:rFonts w:eastAsia="等线"/>
          <w:lang w:val="en-GB" w:eastAsia="zh-CN"/>
        </w:rPr>
        <w:t xml:space="preserve"> proposed </w:t>
      </w:r>
      <w:r w:rsidR="007C1BFD">
        <w:rPr>
          <w:rFonts w:eastAsia="等线"/>
          <w:lang w:val="en-GB" w:eastAsia="zh-CN"/>
        </w:rPr>
        <w:t xml:space="preserve">MN is responsible to </w:t>
      </w:r>
      <w:r w:rsidR="00954D06">
        <w:rPr>
          <w:rFonts w:eastAsia="等线"/>
          <w:lang w:val="en-GB" w:eastAsia="zh-CN"/>
        </w:rPr>
        <w:t>configure</w:t>
      </w:r>
      <w:r w:rsidR="007C1BFD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SN-based indication to indicate SN-related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(also SN-related RRC IDs).</w:t>
      </w:r>
      <w:r w:rsidR="00EC05DD">
        <w:rPr>
          <w:rFonts w:eastAsia="等线"/>
          <w:lang w:val="en-GB" w:eastAsia="zh-CN"/>
        </w:rPr>
        <w:t xml:space="preserve"> For M-based </w:t>
      </w:r>
      <w:proofErr w:type="spellStart"/>
      <w:r w:rsidR="00EC05DD">
        <w:rPr>
          <w:rFonts w:eastAsia="等线"/>
          <w:lang w:val="en-GB" w:eastAsia="zh-CN"/>
        </w:rPr>
        <w:t>QoE</w:t>
      </w:r>
      <w:proofErr w:type="spellEnd"/>
      <w:r w:rsidR="00EC05DD">
        <w:rPr>
          <w:rFonts w:eastAsia="等线"/>
          <w:lang w:val="en-GB" w:eastAsia="zh-CN"/>
        </w:rPr>
        <w:t xml:space="preserve"> measurements, if MN receive RRC IDs from SN, MN can mark it as SN-related, e.g. provide a list of SN-related IDs {00</w:t>
      </w:r>
      <w:proofErr w:type="gramStart"/>
      <w:r w:rsidR="00EC05DD">
        <w:rPr>
          <w:rFonts w:eastAsia="等线"/>
          <w:lang w:val="en-GB" w:eastAsia="zh-CN"/>
        </w:rPr>
        <w:t>,01,02</w:t>
      </w:r>
      <w:proofErr w:type="gramEnd"/>
      <w:r w:rsidR="00EC05DD">
        <w:rPr>
          <w:rFonts w:eastAsia="等线"/>
          <w:lang w:val="en-GB" w:eastAsia="zh-CN"/>
        </w:rPr>
        <w:t xml:space="preserve">…}. Then </w:t>
      </w:r>
      <w:r w:rsidR="00EC05DD" w:rsidRPr="00EC05DD">
        <w:rPr>
          <w:rFonts w:eastAsia="等线"/>
          <w:lang w:val="en-GB" w:eastAsia="zh-CN"/>
        </w:rPr>
        <w:t xml:space="preserve">splitting of </w:t>
      </w:r>
      <w:proofErr w:type="spellStart"/>
      <w:r w:rsidR="00EC05DD" w:rsidRPr="00EC05DD">
        <w:rPr>
          <w:rFonts w:eastAsia="等线"/>
          <w:lang w:val="en-GB" w:eastAsia="zh-CN"/>
        </w:rPr>
        <w:t>QoE</w:t>
      </w:r>
      <w:proofErr w:type="spellEnd"/>
      <w:r w:rsidR="00EC05DD" w:rsidRPr="00EC05DD">
        <w:rPr>
          <w:rFonts w:eastAsia="等线"/>
          <w:lang w:val="en-GB" w:eastAsia="zh-CN"/>
        </w:rPr>
        <w:t xml:space="preserve"> configuration identities between MN and SN</w:t>
      </w:r>
      <w:r w:rsidR="00EC05DD">
        <w:rPr>
          <w:rFonts w:eastAsia="等线"/>
          <w:lang w:val="en-GB" w:eastAsia="zh-CN"/>
        </w:rPr>
        <w:t xml:space="preserve"> can be achieved.</w:t>
      </w:r>
    </w:p>
    <w:p w14:paraId="2FD35EFB" w14:textId="21193922" w:rsidR="00EC05DD" w:rsidRDefault="00EC05DD" w:rsidP="00EC05DD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7</w:t>
      </w:r>
      <w:r w:rsidRPr="005826B6">
        <w:rPr>
          <w:b/>
          <w:lang w:val="en-GB" w:eastAsia="zh-CN"/>
        </w:rPr>
        <w:t xml:space="preserve">: </w:t>
      </w:r>
      <w:r w:rsidR="00683D5D">
        <w:rPr>
          <w:b/>
          <w:lang w:val="en-GB" w:eastAsia="zh-CN"/>
        </w:rPr>
        <w:t xml:space="preserve">For m-based </w:t>
      </w:r>
      <w:proofErr w:type="spellStart"/>
      <w:r w:rsidR="00683D5D">
        <w:rPr>
          <w:b/>
          <w:lang w:val="en-GB" w:eastAsia="zh-CN"/>
        </w:rPr>
        <w:t>QoE</w:t>
      </w:r>
      <w:proofErr w:type="spellEnd"/>
      <w:r w:rsidR="00683D5D">
        <w:rPr>
          <w:b/>
          <w:lang w:val="en-GB" w:eastAsia="zh-CN"/>
        </w:rPr>
        <w:t xml:space="preserve"> measurement, MN can </w:t>
      </w:r>
      <w:r w:rsidR="0017068C">
        <w:rPr>
          <w:b/>
          <w:lang w:val="en-GB" w:eastAsia="zh-CN"/>
        </w:rPr>
        <w:t xml:space="preserve">mark all RRC IDs </w:t>
      </w:r>
      <w:r w:rsidR="00DB294C">
        <w:rPr>
          <w:b/>
          <w:lang w:val="en-GB" w:eastAsia="zh-CN"/>
        </w:rPr>
        <w:t xml:space="preserve">received </w:t>
      </w:r>
      <w:r w:rsidR="0017068C">
        <w:rPr>
          <w:b/>
          <w:lang w:val="en-GB" w:eastAsia="zh-CN"/>
        </w:rPr>
        <w:t xml:space="preserve">from SN as SN-related </w:t>
      </w:r>
      <w:proofErr w:type="spellStart"/>
      <w:r w:rsidR="0017068C">
        <w:rPr>
          <w:b/>
          <w:lang w:val="en-GB" w:eastAsia="zh-CN"/>
        </w:rPr>
        <w:t>QoE</w:t>
      </w:r>
      <w:proofErr w:type="spellEnd"/>
      <w:r w:rsidR="0017068C">
        <w:rPr>
          <w:b/>
          <w:lang w:val="en-GB" w:eastAsia="zh-CN"/>
        </w:rPr>
        <w:t xml:space="preserve"> configurations.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584A5BC3" w14:textId="77777777" w:rsidR="00E5495B" w:rsidRDefault="00E5495B" w:rsidP="00E5495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1: For signalling-based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SRB1 is used for providing all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to UE.</w:t>
      </w:r>
    </w:p>
    <w:p w14:paraId="477213EA" w14:textId="77777777" w:rsidR="00E5495B" w:rsidRDefault="00E5495B" w:rsidP="00E5495B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2: For management-based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the UE can receive SN configurations from the MN via SRB1, or receive SN configurations from the SN via SRB3.</w:t>
      </w:r>
    </w:p>
    <w:p w14:paraId="1370DFF5" w14:textId="77777777" w:rsidR="00E5495B" w:rsidRPr="005826B6" w:rsidRDefault="00E5495B" w:rsidP="00E5495B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3: </w:t>
      </w:r>
      <w:r>
        <w:rPr>
          <w:b/>
          <w:lang w:val="en-GB" w:eastAsia="zh-CN"/>
        </w:rPr>
        <w:t xml:space="preserve">For s-based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w</w:t>
      </w:r>
      <w:r w:rsidRPr="005826B6">
        <w:rPr>
          <w:b/>
          <w:lang w:val="en-GB" w:eastAsia="zh-CN"/>
        </w:rPr>
        <w:t xml:space="preserve">hen the MN is not overload, the UE can only send encapsulated </w:t>
      </w:r>
      <w:proofErr w:type="spellStart"/>
      <w:r w:rsidRPr="005826B6">
        <w:rPr>
          <w:b/>
          <w:lang w:val="en-GB" w:eastAsia="zh-CN"/>
        </w:rPr>
        <w:t>QoE</w:t>
      </w:r>
      <w:proofErr w:type="spellEnd"/>
      <w:r w:rsidRPr="005826B6">
        <w:rPr>
          <w:b/>
          <w:lang w:val="en-GB" w:eastAsia="zh-CN"/>
        </w:rPr>
        <w:t xml:space="preserve"> reports to the MN via SRB4. </w:t>
      </w:r>
    </w:p>
    <w:p w14:paraId="4EA8AFF8" w14:textId="77777777" w:rsidR="00E5495B" w:rsidRDefault="00E5495B" w:rsidP="00E5495B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4</w:t>
      </w:r>
      <w:r w:rsidRPr="005826B6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s-based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w</w:t>
      </w:r>
      <w:r w:rsidRPr="005826B6">
        <w:rPr>
          <w:b/>
          <w:lang w:val="en-GB" w:eastAsia="zh-CN"/>
        </w:rPr>
        <w:t xml:space="preserve">hen the MN is overload, </w:t>
      </w:r>
      <w:r>
        <w:rPr>
          <w:b/>
          <w:lang w:val="en-GB" w:eastAsia="zh-CN"/>
        </w:rPr>
        <w:t>MN will send the pause indication</w:t>
      </w:r>
      <w:r w:rsidRPr="00CD7F39">
        <w:rPr>
          <w:b/>
          <w:lang w:val="en-GB" w:eastAsia="zh-CN"/>
        </w:rPr>
        <w:t xml:space="preserve"> to </w:t>
      </w:r>
      <w:r>
        <w:rPr>
          <w:b/>
          <w:lang w:val="en-GB" w:eastAsia="zh-CN"/>
        </w:rPr>
        <w:t xml:space="preserve">implicitly </w:t>
      </w:r>
      <w:r w:rsidRPr="00CD7F39">
        <w:rPr>
          <w:b/>
          <w:lang w:val="en-GB" w:eastAsia="zh-CN"/>
        </w:rPr>
        <w:t xml:space="preserve">indicate </w:t>
      </w:r>
      <w:r>
        <w:rPr>
          <w:b/>
          <w:lang w:val="en-GB" w:eastAsia="zh-CN"/>
        </w:rPr>
        <w:t xml:space="preserve">changing to </w:t>
      </w:r>
      <w:r w:rsidRPr="00CD7F39">
        <w:rPr>
          <w:b/>
          <w:lang w:val="en-GB" w:eastAsia="zh-CN"/>
        </w:rPr>
        <w:t>SN leg</w:t>
      </w:r>
      <w:r>
        <w:rPr>
          <w:b/>
          <w:lang w:val="en-GB" w:eastAsia="zh-CN"/>
        </w:rPr>
        <w:t xml:space="preserve"> for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reporting, and </w:t>
      </w:r>
      <w:r w:rsidRPr="005826B6">
        <w:rPr>
          <w:b/>
          <w:lang w:val="en-GB" w:eastAsia="zh-CN"/>
        </w:rPr>
        <w:t xml:space="preserve">the UE can send </w:t>
      </w:r>
      <w:r>
        <w:rPr>
          <w:b/>
          <w:lang w:val="en-GB" w:eastAsia="zh-CN"/>
        </w:rPr>
        <w:t xml:space="preserve">all </w:t>
      </w:r>
      <w:r w:rsidRPr="005826B6">
        <w:rPr>
          <w:b/>
          <w:lang w:val="en-GB" w:eastAsia="zh-CN"/>
        </w:rPr>
        <w:t xml:space="preserve">encapsulated </w:t>
      </w:r>
      <w:proofErr w:type="spellStart"/>
      <w:r w:rsidRPr="005826B6">
        <w:rPr>
          <w:b/>
          <w:lang w:val="en-GB" w:eastAsia="zh-CN"/>
        </w:rPr>
        <w:t>QoE</w:t>
      </w:r>
      <w:proofErr w:type="spellEnd"/>
      <w:r w:rsidRPr="005826B6">
        <w:rPr>
          <w:b/>
          <w:lang w:val="en-GB" w:eastAsia="zh-CN"/>
        </w:rPr>
        <w:t xml:space="preserve"> reports to the </w:t>
      </w:r>
      <w:r>
        <w:rPr>
          <w:b/>
          <w:lang w:val="en-GB" w:eastAsia="zh-CN"/>
        </w:rPr>
        <w:t>S</w:t>
      </w:r>
      <w:r w:rsidRPr="005826B6">
        <w:rPr>
          <w:b/>
          <w:lang w:val="en-GB" w:eastAsia="zh-CN"/>
        </w:rPr>
        <w:t>N via SRB</w:t>
      </w:r>
      <w:r>
        <w:rPr>
          <w:b/>
          <w:lang w:val="en-GB" w:eastAsia="zh-CN"/>
        </w:rPr>
        <w:t>5</w:t>
      </w:r>
      <w:r w:rsidRPr="005826B6">
        <w:rPr>
          <w:b/>
          <w:lang w:val="en-GB" w:eastAsia="zh-CN"/>
        </w:rPr>
        <w:t xml:space="preserve">. </w:t>
      </w:r>
    </w:p>
    <w:p w14:paraId="48FE77A1" w14:textId="77777777" w:rsidR="00E5495B" w:rsidRDefault="00E5495B" w:rsidP="00E5495B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5</w:t>
      </w:r>
      <w:r w:rsidRPr="005826B6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Pr="00467E27">
        <w:rPr>
          <w:b/>
          <w:lang w:val="en-GB" w:eastAsia="zh-CN"/>
        </w:rPr>
        <w:t xml:space="preserve">For </w:t>
      </w:r>
      <w:r>
        <w:rPr>
          <w:b/>
          <w:lang w:val="en-GB" w:eastAsia="zh-CN"/>
        </w:rPr>
        <w:t>m</w:t>
      </w:r>
      <w:r w:rsidRPr="00467E27">
        <w:rPr>
          <w:b/>
          <w:lang w:val="en-GB" w:eastAsia="zh-CN"/>
        </w:rPr>
        <w:t xml:space="preserve">-based </w:t>
      </w:r>
      <w:proofErr w:type="spellStart"/>
      <w:r w:rsidRPr="00467E27">
        <w:rPr>
          <w:b/>
          <w:lang w:val="en-GB" w:eastAsia="zh-CN"/>
        </w:rPr>
        <w:t>Qo</w:t>
      </w:r>
      <w:r w:rsidRPr="00467E27">
        <w:rPr>
          <w:rFonts w:hint="eastAsia"/>
          <w:b/>
          <w:lang w:val="en-GB" w:eastAsia="zh-CN"/>
        </w:rPr>
        <w:t>E</w:t>
      </w:r>
      <w:proofErr w:type="spellEnd"/>
      <w:r w:rsidRPr="00467E27">
        <w:rPr>
          <w:b/>
          <w:lang w:val="en-GB" w:eastAsia="zh-CN"/>
        </w:rPr>
        <w:t xml:space="preserve"> measurement</w:t>
      </w:r>
      <w:r>
        <w:rPr>
          <w:b/>
          <w:lang w:val="en-GB" w:eastAsia="zh-CN"/>
        </w:rPr>
        <w:t xml:space="preserve">, MN explicitly indicates which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 are SN-related, then the UE can report SN-related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to SN via SRB5, and the other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reports to MN via SRB4.</w:t>
      </w:r>
    </w:p>
    <w:p w14:paraId="6B89E657" w14:textId="77777777" w:rsidR="00E5495B" w:rsidRDefault="00E5495B" w:rsidP="00E5495B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6</w:t>
      </w:r>
      <w:r w:rsidRPr="005826B6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w</w:t>
      </w:r>
      <w:r w:rsidRPr="005826B6">
        <w:rPr>
          <w:b/>
          <w:lang w:val="en-GB" w:eastAsia="zh-CN"/>
        </w:rPr>
        <w:t xml:space="preserve">hen the MN is overload, </w:t>
      </w:r>
      <w:r>
        <w:rPr>
          <w:b/>
          <w:lang w:val="en-GB" w:eastAsia="zh-CN"/>
        </w:rPr>
        <w:t>MN will send the pause indication</w:t>
      </w:r>
      <w:r w:rsidRPr="00CD7F39">
        <w:rPr>
          <w:b/>
          <w:lang w:val="en-GB" w:eastAsia="zh-CN"/>
        </w:rPr>
        <w:t xml:space="preserve"> to </w:t>
      </w:r>
      <w:r>
        <w:rPr>
          <w:b/>
          <w:lang w:val="en-GB" w:eastAsia="zh-CN"/>
        </w:rPr>
        <w:t xml:space="preserve">implicitly </w:t>
      </w:r>
      <w:r w:rsidRPr="00CD7F39">
        <w:rPr>
          <w:b/>
          <w:lang w:val="en-GB" w:eastAsia="zh-CN"/>
        </w:rPr>
        <w:t xml:space="preserve">indicate </w:t>
      </w:r>
      <w:r>
        <w:rPr>
          <w:b/>
          <w:lang w:val="en-GB" w:eastAsia="zh-CN"/>
        </w:rPr>
        <w:t xml:space="preserve">changing to </w:t>
      </w:r>
      <w:r w:rsidRPr="00CD7F39">
        <w:rPr>
          <w:b/>
          <w:lang w:val="en-GB" w:eastAsia="zh-CN"/>
        </w:rPr>
        <w:t>SN leg</w:t>
      </w:r>
      <w:r>
        <w:rPr>
          <w:b/>
          <w:lang w:val="en-GB" w:eastAsia="zh-CN"/>
        </w:rPr>
        <w:t xml:space="preserve"> for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reporting, and </w:t>
      </w:r>
      <w:r w:rsidRPr="005826B6">
        <w:rPr>
          <w:b/>
          <w:lang w:val="en-GB" w:eastAsia="zh-CN"/>
        </w:rPr>
        <w:t xml:space="preserve">the UE can send </w:t>
      </w:r>
      <w:r>
        <w:rPr>
          <w:b/>
          <w:lang w:val="en-GB" w:eastAsia="zh-CN"/>
        </w:rPr>
        <w:t xml:space="preserve">all the </w:t>
      </w:r>
      <w:r w:rsidRPr="005826B6">
        <w:rPr>
          <w:b/>
          <w:lang w:val="en-GB" w:eastAsia="zh-CN"/>
        </w:rPr>
        <w:t xml:space="preserve">encapsulated </w:t>
      </w:r>
      <w:proofErr w:type="spellStart"/>
      <w:r w:rsidRPr="005826B6">
        <w:rPr>
          <w:b/>
          <w:lang w:val="en-GB" w:eastAsia="zh-CN"/>
        </w:rPr>
        <w:t>QoE</w:t>
      </w:r>
      <w:proofErr w:type="spellEnd"/>
      <w:r w:rsidRPr="005826B6">
        <w:rPr>
          <w:b/>
          <w:lang w:val="en-GB" w:eastAsia="zh-CN"/>
        </w:rPr>
        <w:t xml:space="preserve"> reports to the </w:t>
      </w:r>
      <w:r>
        <w:rPr>
          <w:b/>
          <w:lang w:val="en-GB" w:eastAsia="zh-CN"/>
        </w:rPr>
        <w:t>S</w:t>
      </w:r>
      <w:r w:rsidRPr="005826B6">
        <w:rPr>
          <w:b/>
          <w:lang w:val="en-GB" w:eastAsia="zh-CN"/>
        </w:rPr>
        <w:t>N via SRB</w:t>
      </w:r>
      <w:r>
        <w:rPr>
          <w:b/>
          <w:lang w:val="en-GB" w:eastAsia="zh-CN"/>
        </w:rPr>
        <w:t>5</w:t>
      </w:r>
      <w:r w:rsidRPr="005826B6">
        <w:rPr>
          <w:b/>
          <w:lang w:val="en-GB" w:eastAsia="zh-CN"/>
        </w:rPr>
        <w:t xml:space="preserve">. </w:t>
      </w:r>
    </w:p>
    <w:p w14:paraId="54868390" w14:textId="658A0643" w:rsidR="00E5495B" w:rsidRPr="00E5495B" w:rsidRDefault="00E5495B" w:rsidP="00E5495B">
      <w:pPr>
        <w:rPr>
          <w:b/>
          <w:lang w:val="en-GB" w:eastAsia="zh-CN"/>
        </w:rPr>
      </w:pPr>
      <w:r w:rsidRPr="005826B6">
        <w:rPr>
          <w:b/>
          <w:lang w:val="en-GB" w:eastAsia="zh-CN"/>
        </w:rPr>
        <w:t xml:space="preserve">Proposal </w:t>
      </w:r>
      <w:r>
        <w:rPr>
          <w:b/>
          <w:lang w:val="en-GB" w:eastAsia="zh-CN"/>
        </w:rPr>
        <w:t>7</w:t>
      </w:r>
      <w:r w:rsidRPr="005826B6">
        <w:rPr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For m-based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measurement, MN can mark all RRC IDs received from SN as SN-related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configurations.</w:t>
      </w:r>
    </w:p>
    <w:p w14:paraId="0156C035" w14:textId="1D5BD8C9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504849E8" w14:textId="6D85EA60" w:rsidR="006C413A" w:rsidRDefault="006C413A" w:rsidP="006C413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6C413A">
        <w:rPr>
          <w:rFonts w:cs="Arial"/>
          <w:lang w:val="de-DE"/>
        </w:rPr>
        <w:t>RAN2-12</w:t>
      </w:r>
      <w:r w:rsidR="00EF0FB2">
        <w:rPr>
          <w:rFonts w:cs="Arial"/>
          <w:lang w:val="de-DE"/>
        </w:rPr>
        <w:t>1</w:t>
      </w:r>
      <w:r w:rsidRPr="006C413A">
        <w:rPr>
          <w:rFonts w:cs="Arial"/>
          <w:lang w:val="de-DE"/>
        </w:rPr>
        <w:t xml:space="preserve"> LTE DCCA MUSIM Slicing 71 GHz QoE XR (Tero)_202</w:t>
      </w:r>
      <w:r w:rsidR="00EF0FB2">
        <w:rPr>
          <w:rFonts w:cs="Arial"/>
          <w:lang w:val="de-DE"/>
        </w:rPr>
        <w:t>3</w:t>
      </w:r>
      <w:r w:rsidR="00427C78">
        <w:rPr>
          <w:rFonts w:cs="Arial"/>
          <w:lang w:val="de-DE"/>
        </w:rPr>
        <w:t>-</w:t>
      </w:r>
      <w:r w:rsidR="00EF0FB2">
        <w:rPr>
          <w:rFonts w:cs="Arial"/>
          <w:lang w:val="de-DE"/>
        </w:rPr>
        <w:t>03</w:t>
      </w:r>
      <w:r w:rsidR="00EF0FB2">
        <w:rPr>
          <w:rFonts w:ascii="等线" w:eastAsia="等线" w:hAnsi="等线" w:cs="Arial" w:hint="eastAsia"/>
          <w:lang w:val="de-DE" w:eastAsia="zh-CN"/>
        </w:rPr>
        <w:t>-</w:t>
      </w:r>
      <w:r w:rsidR="00EF0FB2">
        <w:rPr>
          <w:rFonts w:cs="Arial"/>
          <w:lang w:val="de-DE"/>
        </w:rPr>
        <w:t>02</w:t>
      </w:r>
      <w:r w:rsidR="00EF0FB2">
        <w:rPr>
          <w:rFonts w:ascii="等线" w:eastAsia="等线" w:hAnsi="等线" w:cs="Arial" w:hint="eastAsia"/>
          <w:lang w:val="de-DE" w:eastAsia="zh-CN"/>
        </w:rPr>
        <w:t>-</w:t>
      </w:r>
      <w:r w:rsidR="00EF0FB2">
        <w:rPr>
          <w:rFonts w:cs="Arial"/>
          <w:lang w:val="de-DE"/>
        </w:rPr>
        <w:t>1905</w:t>
      </w:r>
    </w:p>
    <w:p w14:paraId="457D4B87" w14:textId="7D469606" w:rsidR="00427C78" w:rsidRPr="00780487" w:rsidRDefault="00B3601C" w:rsidP="00B3601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B3601C">
        <w:rPr>
          <w:rFonts w:cs="Arial"/>
          <w:lang w:val="de-DE"/>
        </w:rPr>
        <w:t>RP-230346 Status report for Enhancement on NR QoE management and optimizations for diverse services</w:t>
      </w:r>
    </w:p>
    <w:sectPr w:rsidR="00427C78" w:rsidRPr="00780487" w:rsidSect="001069AD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E8D42" w14:textId="77777777" w:rsidR="00E57894" w:rsidRDefault="00E57894">
      <w:r>
        <w:separator/>
      </w:r>
    </w:p>
  </w:endnote>
  <w:endnote w:type="continuationSeparator" w:id="0">
    <w:p w14:paraId="2F9D18E1" w14:textId="77777777" w:rsidR="00E57894" w:rsidRDefault="00E57894">
      <w:r>
        <w:continuationSeparator/>
      </w:r>
    </w:p>
  </w:endnote>
  <w:endnote w:type="continuationNotice" w:id="1">
    <w:p w14:paraId="25C0F130" w14:textId="77777777" w:rsidR="00E57894" w:rsidRDefault="00E578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7C1BFD" w:rsidRDefault="007C1BFD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073580">
      <w:rPr>
        <w:rStyle w:val="af2"/>
        <w:noProof/>
      </w:rPr>
      <w:t>4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3A519" w14:textId="77777777" w:rsidR="00E57894" w:rsidRDefault="00E57894">
      <w:r>
        <w:separator/>
      </w:r>
    </w:p>
  </w:footnote>
  <w:footnote w:type="continuationSeparator" w:id="0">
    <w:p w14:paraId="1C3FBD59" w14:textId="77777777" w:rsidR="00E57894" w:rsidRDefault="00E57894">
      <w:r>
        <w:continuationSeparator/>
      </w:r>
    </w:p>
  </w:footnote>
  <w:footnote w:type="continuationNotice" w:id="1">
    <w:p w14:paraId="13D89ADA" w14:textId="77777777" w:rsidR="00E57894" w:rsidRDefault="00E5789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FC5805"/>
    <w:multiLevelType w:val="hybridMultilevel"/>
    <w:tmpl w:val="FF5CFE88"/>
    <w:lvl w:ilvl="0" w:tplc="236C3106">
      <w:start w:val="1"/>
      <w:numFmt w:val="bullet"/>
      <w:lvlText w:val="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20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137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153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06C0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52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0582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67F97"/>
    <w:rsid w:val="00070C3F"/>
    <w:rsid w:val="00071FE9"/>
    <w:rsid w:val="00073580"/>
    <w:rsid w:val="000748B4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2C43"/>
    <w:rsid w:val="00082F69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A81"/>
    <w:rsid w:val="000A2C8C"/>
    <w:rsid w:val="000A3340"/>
    <w:rsid w:val="000A3608"/>
    <w:rsid w:val="000A360E"/>
    <w:rsid w:val="000A5299"/>
    <w:rsid w:val="000A5B89"/>
    <w:rsid w:val="000A625C"/>
    <w:rsid w:val="000A7088"/>
    <w:rsid w:val="000A7328"/>
    <w:rsid w:val="000A787E"/>
    <w:rsid w:val="000B1896"/>
    <w:rsid w:val="000B2C8C"/>
    <w:rsid w:val="000B3B6B"/>
    <w:rsid w:val="000B47D4"/>
    <w:rsid w:val="000B47F5"/>
    <w:rsid w:val="000B4B53"/>
    <w:rsid w:val="000B4E91"/>
    <w:rsid w:val="000B6575"/>
    <w:rsid w:val="000B73E2"/>
    <w:rsid w:val="000B7678"/>
    <w:rsid w:val="000B7781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6C63"/>
    <w:rsid w:val="000C6DEF"/>
    <w:rsid w:val="000C75DF"/>
    <w:rsid w:val="000D0274"/>
    <w:rsid w:val="000D1253"/>
    <w:rsid w:val="000D1F35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7ED"/>
    <w:rsid w:val="000F0838"/>
    <w:rsid w:val="000F217D"/>
    <w:rsid w:val="000F2A3C"/>
    <w:rsid w:val="000F2D1B"/>
    <w:rsid w:val="000F2F3D"/>
    <w:rsid w:val="000F46F1"/>
    <w:rsid w:val="000F58F8"/>
    <w:rsid w:val="000F5B2F"/>
    <w:rsid w:val="000F6DC3"/>
    <w:rsid w:val="000F786E"/>
    <w:rsid w:val="0010072E"/>
    <w:rsid w:val="0010104F"/>
    <w:rsid w:val="00101512"/>
    <w:rsid w:val="0010163E"/>
    <w:rsid w:val="0010165C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EA1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460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1D8C"/>
    <w:rsid w:val="001521B4"/>
    <w:rsid w:val="001558FF"/>
    <w:rsid w:val="0015614F"/>
    <w:rsid w:val="0015638E"/>
    <w:rsid w:val="00156B21"/>
    <w:rsid w:val="00156FC0"/>
    <w:rsid w:val="00160860"/>
    <w:rsid w:val="00160CA0"/>
    <w:rsid w:val="001620DA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068C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B81"/>
    <w:rsid w:val="00191C5C"/>
    <w:rsid w:val="001924EE"/>
    <w:rsid w:val="00192610"/>
    <w:rsid w:val="0019276B"/>
    <w:rsid w:val="00192EBA"/>
    <w:rsid w:val="00194E7F"/>
    <w:rsid w:val="00195BC6"/>
    <w:rsid w:val="001A0E92"/>
    <w:rsid w:val="001A0F41"/>
    <w:rsid w:val="001A13EF"/>
    <w:rsid w:val="001A1DAE"/>
    <w:rsid w:val="001A1E03"/>
    <w:rsid w:val="001A241E"/>
    <w:rsid w:val="001A3300"/>
    <w:rsid w:val="001A3F52"/>
    <w:rsid w:val="001A4131"/>
    <w:rsid w:val="001A5076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59F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5F2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3999"/>
    <w:rsid w:val="001E46DB"/>
    <w:rsid w:val="001E49A5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2B90"/>
    <w:rsid w:val="00213932"/>
    <w:rsid w:val="0021431F"/>
    <w:rsid w:val="00214866"/>
    <w:rsid w:val="002151DC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6E3"/>
    <w:rsid w:val="00226C55"/>
    <w:rsid w:val="002273C1"/>
    <w:rsid w:val="00227E95"/>
    <w:rsid w:val="00230C8F"/>
    <w:rsid w:val="00231824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3727"/>
    <w:rsid w:val="0025402C"/>
    <w:rsid w:val="00254B3D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77CAE"/>
    <w:rsid w:val="00277FAF"/>
    <w:rsid w:val="00281BCA"/>
    <w:rsid w:val="00282314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0792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0B4"/>
    <w:rsid w:val="002A544B"/>
    <w:rsid w:val="002A5A51"/>
    <w:rsid w:val="002A5CD1"/>
    <w:rsid w:val="002A5F5B"/>
    <w:rsid w:val="002A70F0"/>
    <w:rsid w:val="002A7350"/>
    <w:rsid w:val="002A7359"/>
    <w:rsid w:val="002A790D"/>
    <w:rsid w:val="002B0145"/>
    <w:rsid w:val="002B1EE7"/>
    <w:rsid w:val="002B2A94"/>
    <w:rsid w:val="002B2BE1"/>
    <w:rsid w:val="002B2D71"/>
    <w:rsid w:val="002B36C6"/>
    <w:rsid w:val="002B37DC"/>
    <w:rsid w:val="002B3C27"/>
    <w:rsid w:val="002C095C"/>
    <w:rsid w:val="002C10CC"/>
    <w:rsid w:val="002C1D89"/>
    <w:rsid w:val="002C1EF6"/>
    <w:rsid w:val="002C2026"/>
    <w:rsid w:val="002C4082"/>
    <w:rsid w:val="002C42A8"/>
    <w:rsid w:val="002C4C38"/>
    <w:rsid w:val="002C55A6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4190"/>
    <w:rsid w:val="002D437B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2E9E"/>
    <w:rsid w:val="002F3825"/>
    <w:rsid w:val="002F3BF2"/>
    <w:rsid w:val="002F3EAA"/>
    <w:rsid w:val="002F40FF"/>
    <w:rsid w:val="002F4578"/>
    <w:rsid w:val="002F4DAB"/>
    <w:rsid w:val="002F6F57"/>
    <w:rsid w:val="002F703D"/>
    <w:rsid w:val="002F77A4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81C"/>
    <w:rsid w:val="00323BC7"/>
    <w:rsid w:val="003248FB"/>
    <w:rsid w:val="00324C91"/>
    <w:rsid w:val="00325E4D"/>
    <w:rsid w:val="00326339"/>
    <w:rsid w:val="0032761C"/>
    <w:rsid w:val="00327B43"/>
    <w:rsid w:val="00330191"/>
    <w:rsid w:val="0033090B"/>
    <w:rsid w:val="0033124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127A"/>
    <w:rsid w:val="00352BFE"/>
    <w:rsid w:val="00352D64"/>
    <w:rsid w:val="00353261"/>
    <w:rsid w:val="0035547C"/>
    <w:rsid w:val="00357885"/>
    <w:rsid w:val="0036204B"/>
    <w:rsid w:val="00362E1C"/>
    <w:rsid w:val="00364143"/>
    <w:rsid w:val="00367311"/>
    <w:rsid w:val="003720FF"/>
    <w:rsid w:val="00372487"/>
    <w:rsid w:val="0037249D"/>
    <w:rsid w:val="003730EF"/>
    <w:rsid w:val="00374019"/>
    <w:rsid w:val="0037552C"/>
    <w:rsid w:val="00375DC8"/>
    <w:rsid w:val="0037629E"/>
    <w:rsid w:val="00376B1F"/>
    <w:rsid w:val="00376DA1"/>
    <w:rsid w:val="0037719E"/>
    <w:rsid w:val="003774DB"/>
    <w:rsid w:val="0037784F"/>
    <w:rsid w:val="00381B82"/>
    <w:rsid w:val="0038482E"/>
    <w:rsid w:val="00387094"/>
    <w:rsid w:val="003918BC"/>
    <w:rsid w:val="00393247"/>
    <w:rsid w:val="00394CBE"/>
    <w:rsid w:val="00395015"/>
    <w:rsid w:val="00395AC7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8AC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2F3"/>
    <w:rsid w:val="003C0993"/>
    <w:rsid w:val="003C0E4D"/>
    <w:rsid w:val="003C12BE"/>
    <w:rsid w:val="003C140C"/>
    <w:rsid w:val="003C1556"/>
    <w:rsid w:val="003C18C4"/>
    <w:rsid w:val="003C1C5D"/>
    <w:rsid w:val="003C1DC8"/>
    <w:rsid w:val="003C2514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527"/>
    <w:rsid w:val="003D7733"/>
    <w:rsid w:val="003E0C8D"/>
    <w:rsid w:val="003E18A0"/>
    <w:rsid w:val="003E4E8C"/>
    <w:rsid w:val="003E71A4"/>
    <w:rsid w:val="003E725D"/>
    <w:rsid w:val="003E73A2"/>
    <w:rsid w:val="003E7E46"/>
    <w:rsid w:val="003F0111"/>
    <w:rsid w:val="003F1487"/>
    <w:rsid w:val="003F150D"/>
    <w:rsid w:val="003F1522"/>
    <w:rsid w:val="003F191A"/>
    <w:rsid w:val="003F21F3"/>
    <w:rsid w:val="003F2284"/>
    <w:rsid w:val="003F24EE"/>
    <w:rsid w:val="003F30D6"/>
    <w:rsid w:val="003F438A"/>
    <w:rsid w:val="003F51AC"/>
    <w:rsid w:val="003F5A3E"/>
    <w:rsid w:val="003F6710"/>
    <w:rsid w:val="003F697E"/>
    <w:rsid w:val="003F71FD"/>
    <w:rsid w:val="003F754F"/>
    <w:rsid w:val="003F7F9E"/>
    <w:rsid w:val="00401545"/>
    <w:rsid w:val="0040175F"/>
    <w:rsid w:val="004022FE"/>
    <w:rsid w:val="00402694"/>
    <w:rsid w:val="00403185"/>
    <w:rsid w:val="00403769"/>
    <w:rsid w:val="00403FD7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03B6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C78"/>
    <w:rsid w:val="00427F1B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2FD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0BA"/>
    <w:rsid w:val="0045639E"/>
    <w:rsid w:val="00457C99"/>
    <w:rsid w:val="00460946"/>
    <w:rsid w:val="004613B5"/>
    <w:rsid w:val="00462235"/>
    <w:rsid w:val="00462E26"/>
    <w:rsid w:val="00463D50"/>
    <w:rsid w:val="0046526D"/>
    <w:rsid w:val="004661AB"/>
    <w:rsid w:val="0046663A"/>
    <w:rsid w:val="00466C07"/>
    <w:rsid w:val="00467DCD"/>
    <w:rsid w:val="00467E27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7460"/>
    <w:rsid w:val="00497494"/>
    <w:rsid w:val="004976F2"/>
    <w:rsid w:val="004A2583"/>
    <w:rsid w:val="004A4331"/>
    <w:rsid w:val="004A5375"/>
    <w:rsid w:val="004A5FD9"/>
    <w:rsid w:val="004A66D0"/>
    <w:rsid w:val="004A6F87"/>
    <w:rsid w:val="004A6FF4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B18"/>
    <w:rsid w:val="004D2C7D"/>
    <w:rsid w:val="004D32B1"/>
    <w:rsid w:val="004D3EBD"/>
    <w:rsid w:val="004D6319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3255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263"/>
    <w:rsid w:val="0051172E"/>
    <w:rsid w:val="00512446"/>
    <w:rsid w:val="0051306B"/>
    <w:rsid w:val="0051359A"/>
    <w:rsid w:val="00513A0A"/>
    <w:rsid w:val="00513AC0"/>
    <w:rsid w:val="00514C2F"/>
    <w:rsid w:val="0051522C"/>
    <w:rsid w:val="005152A4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1CB"/>
    <w:rsid w:val="00536240"/>
    <w:rsid w:val="00537DEC"/>
    <w:rsid w:val="00542253"/>
    <w:rsid w:val="005422F1"/>
    <w:rsid w:val="00542513"/>
    <w:rsid w:val="005433FA"/>
    <w:rsid w:val="00543DD2"/>
    <w:rsid w:val="005451A1"/>
    <w:rsid w:val="00545B4A"/>
    <w:rsid w:val="00545B6C"/>
    <w:rsid w:val="005465E9"/>
    <w:rsid w:val="00546CFA"/>
    <w:rsid w:val="0054736B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4BC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0423"/>
    <w:rsid w:val="00571232"/>
    <w:rsid w:val="00571C2D"/>
    <w:rsid w:val="00572323"/>
    <w:rsid w:val="00574410"/>
    <w:rsid w:val="0057505D"/>
    <w:rsid w:val="00575222"/>
    <w:rsid w:val="00575E8D"/>
    <w:rsid w:val="00577A58"/>
    <w:rsid w:val="00580274"/>
    <w:rsid w:val="00581039"/>
    <w:rsid w:val="005826B6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699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B36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53D"/>
    <w:rsid w:val="00613B6F"/>
    <w:rsid w:val="006147FD"/>
    <w:rsid w:val="0061591D"/>
    <w:rsid w:val="00620158"/>
    <w:rsid w:val="006210D8"/>
    <w:rsid w:val="00621AEE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36DF6"/>
    <w:rsid w:val="00637963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211"/>
    <w:rsid w:val="00647526"/>
    <w:rsid w:val="00647B6C"/>
    <w:rsid w:val="0065004F"/>
    <w:rsid w:val="006506AD"/>
    <w:rsid w:val="006511F1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CBB"/>
    <w:rsid w:val="00666EB6"/>
    <w:rsid w:val="00667664"/>
    <w:rsid w:val="006677BB"/>
    <w:rsid w:val="0067014A"/>
    <w:rsid w:val="006707D3"/>
    <w:rsid w:val="00670EE3"/>
    <w:rsid w:val="00671B09"/>
    <w:rsid w:val="00671E31"/>
    <w:rsid w:val="00672C90"/>
    <w:rsid w:val="006731F3"/>
    <w:rsid w:val="006738AF"/>
    <w:rsid w:val="00673F23"/>
    <w:rsid w:val="00674687"/>
    <w:rsid w:val="00674BF4"/>
    <w:rsid w:val="00674ECB"/>
    <w:rsid w:val="006763E9"/>
    <w:rsid w:val="00682662"/>
    <w:rsid w:val="00683D5D"/>
    <w:rsid w:val="00685DBF"/>
    <w:rsid w:val="00685EC0"/>
    <w:rsid w:val="00686758"/>
    <w:rsid w:val="00686A78"/>
    <w:rsid w:val="00690466"/>
    <w:rsid w:val="00691624"/>
    <w:rsid w:val="00691AA7"/>
    <w:rsid w:val="00693D9B"/>
    <w:rsid w:val="00695725"/>
    <w:rsid w:val="00695952"/>
    <w:rsid w:val="00695A4C"/>
    <w:rsid w:val="00695AB0"/>
    <w:rsid w:val="00695D0B"/>
    <w:rsid w:val="00696D19"/>
    <w:rsid w:val="00696FB2"/>
    <w:rsid w:val="00697BD9"/>
    <w:rsid w:val="006A00FE"/>
    <w:rsid w:val="006A024B"/>
    <w:rsid w:val="006A21D0"/>
    <w:rsid w:val="006A21DD"/>
    <w:rsid w:val="006A2E5B"/>
    <w:rsid w:val="006A3181"/>
    <w:rsid w:val="006A53D5"/>
    <w:rsid w:val="006A5ADC"/>
    <w:rsid w:val="006A64F0"/>
    <w:rsid w:val="006A6639"/>
    <w:rsid w:val="006A7838"/>
    <w:rsid w:val="006B089C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413A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277"/>
    <w:rsid w:val="006E27D1"/>
    <w:rsid w:val="006E2BC9"/>
    <w:rsid w:val="006E2D34"/>
    <w:rsid w:val="006E30F6"/>
    <w:rsid w:val="006E34BF"/>
    <w:rsid w:val="006E458D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362A"/>
    <w:rsid w:val="00703CAD"/>
    <w:rsid w:val="0070422F"/>
    <w:rsid w:val="00704408"/>
    <w:rsid w:val="007045DE"/>
    <w:rsid w:val="007071A7"/>
    <w:rsid w:val="00707399"/>
    <w:rsid w:val="007109E3"/>
    <w:rsid w:val="00711D2F"/>
    <w:rsid w:val="00712CDD"/>
    <w:rsid w:val="00712DC4"/>
    <w:rsid w:val="007133B3"/>
    <w:rsid w:val="00714F63"/>
    <w:rsid w:val="0071555E"/>
    <w:rsid w:val="007155D8"/>
    <w:rsid w:val="00715CF5"/>
    <w:rsid w:val="00716527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1EB8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5A6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686"/>
    <w:rsid w:val="007738E2"/>
    <w:rsid w:val="00773DC4"/>
    <w:rsid w:val="0077438C"/>
    <w:rsid w:val="00774B00"/>
    <w:rsid w:val="007761C1"/>
    <w:rsid w:val="00776A6E"/>
    <w:rsid w:val="00776F25"/>
    <w:rsid w:val="00777E6D"/>
    <w:rsid w:val="00780487"/>
    <w:rsid w:val="00782065"/>
    <w:rsid w:val="00782D8E"/>
    <w:rsid w:val="007833B1"/>
    <w:rsid w:val="007837C7"/>
    <w:rsid w:val="0078531A"/>
    <w:rsid w:val="00785456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86E"/>
    <w:rsid w:val="007A2F4C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A6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1BFD"/>
    <w:rsid w:val="007C201E"/>
    <w:rsid w:val="007C2732"/>
    <w:rsid w:val="007C2EF2"/>
    <w:rsid w:val="007C391F"/>
    <w:rsid w:val="007C3BC8"/>
    <w:rsid w:val="007C3E88"/>
    <w:rsid w:val="007C4779"/>
    <w:rsid w:val="007C4A91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24C"/>
    <w:rsid w:val="007D6566"/>
    <w:rsid w:val="007D69BA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390"/>
    <w:rsid w:val="007E5811"/>
    <w:rsid w:val="007F20CE"/>
    <w:rsid w:val="007F3AA8"/>
    <w:rsid w:val="007F3ED3"/>
    <w:rsid w:val="007F4A05"/>
    <w:rsid w:val="007F4DC3"/>
    <w:rsid w:val="007F56BE"/>
    <w:rsid w:val="007F5905"/>
    <w:rsid w:val="007F6089"/>
    <w:rsid w:val="007F641E"/>
    <w:rsid w:val="007F66A8"/>
    <w:rsid w:val="007F72E1"/>
    <w:rsid w:val="007F7936"/>
    <w:rsid w:val="0080007F"/>
    <w:rsid w:val="0080148C"/>
    <w:rsid w:val="008016A0"/>
    <w:rsid w:val="008034C6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27A19"/>
    <w:rsid w:val="00830043"/>
    <w:rsid w:val="00830C61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DB3"/>
    <w:rsid w:val="00840FE0"/>
    <w:rsid w:val="00841D95"/>
    <w:rsid w:val="00842FC0"/>
    <w:rsid w:val="008440E1"/>
    <w:rsid w:val="008443F9"/>
    <w:rsid w:val="008451D4"/>
    <w:rsid w:val="00845287"/>
    <w:rsid w:val="00845C1D"/>
    <w:rsid w:val="008469FD"/>
    <w:rsid w:val="008473EF"/>
    <w:rsid w:val="0084756D"/>
    <w:rsid w:val="00847D2F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699C"/>
    <w:rsid w:val="00857016"/>
    <w:rsid w:val="008576A8"/>
    <w:rsid w:val="00857A5F"/>
    <w:rsid w:val="00857B49"/>
    <w:rsid w:val="00860518"/>
    <w:rsid w:val="008610B6"/>
    <w:rsid w:val="008636D7"/>
    <w:rsid w:val="008639E9"/>
    <w:rsid w:val="00864238"/>
    <w:rsid w:val="008659CE"/>
    <w:rsid w:val="00865AAD"/>
    <w:rsid w:val="00866C88"/>
    <w:rsid w:val="00866CD4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A85"/>
    <w:rsid w:val="00880C90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5BA5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6D7"/>
    <w:rsid w:val="008D29D3"/>
    <w:rsid w:val="008D2BBB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A73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03FB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0CB"/>
    <w:rsid w:val="009155BE"/>
    <w:rsid w:val="0091589E"/>
    <w:rsid w:val="009159A6"/>
    <w:rsid w:val="00920727"/>
    <w:rsid w:val="009216EB"/>
    <w:rsid w:val="00921AF7"/>
    <w:rsid w:val="00921DA3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DDB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1D02"/>
    <w:rsid w:val="0095345D"/>
    <w:rsid w:val="0095458B"/>
    <w:rsid w:val="00954629"/>
    <w:rsid w:val="00954848"/>
    <w:rsid w:val="00954AEC"/>
    <w:rsid w:val="00954D06"/>
    <w:rsid w:val="00955B10"/>
    <w:rsid w:val="00955E6B"/>
    <w:rsid w:val="00960870"/>
    <w:rsid w:val="009616A4"/>
    <w:rsid w:val="0096174D"/>
    <w:rsid w:val="00962D9E"/>
    <w:rsid w:val="009632A1"/>
    <w:rsid w:val="00965FE1"/>
    <w:rsid w:val="009661B0"/>
    <w:rsid w:val="009662A3"/>
    <w:rsid w:val="00966569"/>
    <w:rsid w:val="009669EC"/>
    <w:rsid w:val="00966E54"/>
    <w:rsid w:val="00967959"/>
    <w:rsid w:val="00967977"/>
    <w:rsid w:val="00967CC9"/>
    <w:rsid w:val="00972AAC"/>
    <w:rsid w:val="0097300F"/>
    <w:rsid w:val="009732A6"/>
    <w:rsid w:val="009738A4"/>
    <w:rsid w:val="00974EDD"/>
    <w:rsid w:val="00975516"/>
    <w:rsid w:val="00975BD4"/>
    <w:rsid w:val="00976831"/>
    <w:rsid w:val="00976E39"/>
    <w:rsid w:val="00977413"/>
    <w:rsid w:val="00977B20"/>
    <w:rsid w:val="00977BBB"/>
    <w:rsid w:val="0098019D"/>
    <w:rsid w:val="00980709"/>
    <w:rsid w:val="00980E3C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1C61"/>
    <w:rsid w:val="00993BF1"/>
    <w:rsid w:val="00993EBD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1E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26F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15C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6E"/>
    <w:rsid w:val="00A333D0"/>
    <w:rsid w:val="00A335FC"/>
    <w:rsid w:val="00A34BAA"/>
    <w:rsid w:val="00A34EF8"/>
    <w:rsid w:val="00A352A5"/>
    <w:rsid w:val="00A3705E"/>
    <w:rsid w:val="00A37342"/>
    <w:rsid w:val="00A379F8"/>
    <w:rsid w:val="00A415F5"/>
    <w:rsid w:val="00A41A9F"/>
    <w:rsid w:val="00A4255E"/>
    <w:rsid w:val="00A42B69"/>
    <w:rsid w:val="00A42C6A"/>
    <w:rsid w:val="00A42EFB"/>
    <w:rsid w:val="00A44966"/>
    <w:rsid w:val="00A449B8"/>
    <w:rsid w:val="00A452C0"/>
    <w:rsid w:val="00A46798"/>
    <w:rsid w:val="00A46EEF"/>
    <w:rsid w:val="00A46FE8"/>
    <w:rsid w:val="00A4798A"/>
    <w:rsid w:val="00A50249"/>
    <w:rsid w:val="00A513B7"/>
    <w:rsid w:val="00A51688"/>
    <w:rsid w:val="00A51B8D"/>
    <w:rsid w:val="00A523E4"/>
    <w:rsid w:val="00A54A0E"/>
    <w:rsid w:val="00A557CB"/>
    <w:rsid w:val="00A563DD"/>
    <w:rsid w:val="00A57D74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2F5D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427A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C42"/>
    <w:rsid w:val="00A84F45"/>
    <w:rsid w:val="00A85FFA"/>
    <w:rsid w:val="00A87D00"/>
    <w:rsid w:val="00A90971"/>
    <w:rsid w:val="00A90E57"/>
    <w:rsid w:val="00A91674"/>
    <w:rsid w:val="00A91786"/>
    <w:rsid w:val="00A91FE6"/>
    <w:rsid w:val="00A9221A"/>
    <w:rsid w:val="00A92227"/>
    <w:rsid w:val="00A929D3"/>
    <w:rsid w:val="00A92D3A"/>
    <w:rsid w:val="00A93418"/>
    <w:rsid w:val="00A9345C"/>
    <w:rsid w:val="00A95439"/>
    <w:rsid w:val="00A95D38"/>
    <w:rsid w:val="00A9604F"/>
    <w:rsid w:val="00A967FF"/>
    <w:rsid w:val="00A9761D"/>
    <w:rsid w:val="00A978C1"/>
    <w:rsid w:val="00A97F45"/>
    <w:rsid w:val="00AA18D7"/>
    <w:rsid w:val="00AA212E"/>
    <w:rsid w:val="00AA2AA6"/>
    <w:rsid w:val="00AA2AC2"/>
    <w:rsid w:val="00AA36EE"/>
    <w:rsid w:val="00AA40CA"/>
    <w:rsid w:val="00AA4825"/>
    <w:rsid w:val="00AA4A59"/>
    <w:rsid w:val="00AA4F86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483B"/>
    <w:rsid w:val="00AB4986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293E"/>
    <w:rsid w:val="00AC2B55"/>
    <w:rsid w:val="00AC2C45"/>
    <w:rsid w:val="00AC2F5D"/>
    <w:rsid w:val="00AC3419"/>
    <w:rsid w:val="00AC436D"/>
    <w:rsid w:val="00AC457C"/>
    <w:rsid w:val="00AC5265"/>
    <w:rsid w:val="00AC6102"/>
    <w:rsid w:val="00AC644A"/>
    <w:rsid w:val="00AC7CF7"/>
    <w:rsid w:val="00AD0DBE"/>
    <w:rsid w:val="00AD1ABD"/>
    <w:rsid w:val="00AD36A2"/>
    <w:rsid w:val="00AD3C9F"/>
    <w:rsid w:val="00AD4D2D"/>
    <w:rsid w:val="00AD4FA5"/>
    <w:rsid w:val="00AD51AA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2C9C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AF72FE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590E"/>
    <w:rsid w:val="00B06C12"/>
    <w:rsid w:val="00B102D1"/>
    <w:rsid w:val="00B10336"/>
    <w:rsid w:val="00B11545"/>
    <w:rsid w:val="00B11C4C"/>
    <w:rsid w:val="00B131BA"/>
    <w:rsid w:val="00B13990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27BFD"/>
    <w:rsid w:val="00B30130"/>
    <w:rsid w:val="00B30CDE"/>
    <w:rsid w:val="00B31354"/>
    <w:rsid w:val="00B32D49"/>
    <w:rsid w:val="00B34C42"/>
    <w:rsid w:val="00B34FF3"/>
    <w:rsid w:val="00B3601C"/>
    <w:rsid w:val="00B370EB"/>
    <w:rsid w:val="00B37E4D"/>
    <w:rsid w:val="00B40385"/>
    <w:rsid w:val="00B42779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091B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437"/>
    <w:rsid w:val="00B8261F"/>
    <w:rsid w:val="00B843DF"/>
    <w:rsid w:val="00B862CA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B7F7E"/>
    <w:rsid w:val="00BC02B0"/>
    <w:rsid w:val="00BC064F"/>
    <w:rsid w:val="00BC068F"/>
    <w:rsid w:val="00BC1852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CFE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1ABD"/>
    <w:rsid w:val="00BF30EF"/>
    <w:rsid w:val="00BF519A"/>
    <w:rsid w:val="00BF64EB"/>
    <w:rsid w:val="00BF7079"/>
    <w:rsid w:val="00BF7156"/>
    <w:rsid w:val="00BF7272"/>
    <w:rsid w:val="00BF7B0C"/>
    <w:rsid w:val="00BF7D26"/>
    <w:rsid w:val="00C0002E"/>
    <w:rsid w:val="00C01B9E"/>
    <w:rsid w:val="00C01EB1"/>
    <w:rsid w:val="00C0275B"/>
    <w:rsid w:val="00C02D53"/>
    <w:rsid w:val="00C0320B"/>
    <w:rsid w:val="00C03CDD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59E"/>
    <w:rsid w:val="00C07C08"/>
    <w:rsid w:val="00C07F25"/>
    <w:rsid w:val="00C10618"/>
    <w:rsid w:val="00C126DD"/>
    <w:rsid w:val="00C138A0"/>
    <w:rsid w:val="00C145B6"/>
    <w:rsid w:val="00C15351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92D"/>
    <w:rsid w:val="00C26D57"/>
    <w:rsid w:val="00C30004"/>
    <w:rsid w:val="00C32E6B"/>
    <w:rsid w:val="00C332C2"/>
    <w:rsid w:val="00C333A5"/>
    <w:rsid w:val="00C33884"/>
    <w:rsid w:val="00C338CC"/>
    <w:rsid w:val="00C33EB3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6F21"/>
    <w:rsid w:val="00C37846"/>
    <w:rsid w:val="00C37B4A"/>
    <w:rsid w:val="00C40CC6"/>
    <w:rsid w:val="00C40F49"/>
    <w:rsid w:val="00C41433"/>
    <w:rsid w:val="00C41466"/>
    <w:rsid w:val="00C424D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69"/>
    <w:rsid w:val="00C533D1"/>
    <w:rsid w:val="00C55325"/>
    <w:rsid w:val="00C55674"/>
    <w:rsid w:val="00C5569B"/>
    <w:rsid w:val="00C56C29"/>
    <w:rsid w:val="00C57488"/>
    <w:rsid w:val="00C5788F"/>
    <w:rsid w:val="00C603C4"/>
    <w:rsid w:val="00C60717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591C"/>
    <w:rsid w:val="00C7694B"/>
    <w:rsid w:val="00C77134"/>
    <w:rsid w:val="00C77EA7"/>
    <w:rsid w:val="00C800BD"/>
    <w:rsid w:val="00C80300"/>
    <w:rsid w:val="00C81C81"/>
    <w:rsid w:val="00C81E71"/>
    <w:rsid w:val="00C827E0"/>
    <w:rsid w:val="00C830A7"/>
    <w:rsid w:val="00C840DF"/>
    <w:rsid w:val="00C85031"/>
    <w:rsid w:val="00C8554D"/>
    <w:rsid w:val="00C85608"/>
    <w:rsid w:val="00C860BC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0178"/>
    <w:rsid w:val="00CC1885"/>
    <w:rsid w:val="00CC1F1A"/>
    <w:rsid w:val="00CC2C63"/>
    <w:rsid w:val="00CC308A"/>
    <w:rsid w:val="00CC3265"/>
    <w:rsid w:val="00CC32A6"/>
    <w:rsid w:val="00CC3A6C"/>
    <w:rsid w:val="00CC438E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56D6"/>
    <w:rsid w:val="00CD67B3"/>
    <w:rsid w:val="00CD7F39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497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6880"/>
    <w:rsid w:val="00CF6A1D"/>
    <w:rsid w:val="00CF7AF6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3BE3"/>
    <w:rsid w:val="00D1485E"/>
    <w:rsid w:val="00D15489"/>
    <w:rsid w:val="00D15C2B"/>
    <w:rsid w:val="00D15D57"/>
    <w:rsid w:val="00D1671C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2DE2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1FBC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3C8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1C4"/>
    <w:rsid w:val="00D55275"/>
    <w:rsid w:val="00D5590F"/>
    <w:rsid w:val="00D559CF"/>
    <w:rsid w:val="00D55B53"/>
    <w:rsid w:val="00D56465"/>
    <w:rsid w:val="00D56A5F"/>
    <w:rsid w:val="00D57C2C"/>
    <w:rsid w:val="00D57F5B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25A1"/>
    <w:rsid w:val="00D735F8"/>
    <w:rsid w:val="00D74CA1"/>
    <w:rsid w:val="00D74E12"/>
    <w:rsid w:val="00D75032"/>
    <w:rsid w:val="00D7526B"/>
    <w:rsid w:val="00D7574F"/>
    <w:rsid w:val="00D777A7"/>
    <w:rsid w:val="00D81EEB"/>
    <w:rsid w:val="00D82E2D"/>
    <w:rsid w:val="00D84B91"/>
    <w:rsid w:val="00D85BD7"/>
    <w:rsid w:val="00D86AC1"/>
    <w:rsid w:val="00D86B1D"/>
    <w:rsid w:val="00D86B28"/>
    <w:rsid w:val="00D87F0D"/>
    <w:rsid w:val="00D903D1"/>
    <w:rsid w:val="00D92185"/>
    <w:rsid w:val="00D92685"/>
    <w:rsid w:val="00D933DC"/>
    <w:rsid w:val="00D936ED"/>
    <w:rsid w:val="00D93B6C"/>
    <w:rsid w:val="00D943D2"/>
    <w:rsid w:val="00D955FB"/>
    <w:rsid w:val="00D95D58"/>
    <w:rsid w:val="00D95D5D"/>
    <w:rsid w:val="00D97316"/>
    <w:rsid w:val="00D973DF"/>
    <w:rsid w:val="00D97D81"/>
    <w:rsid w:val="00DA42FF"/>
    <w:rsid w:val="00DA4873"/>
    <w:rsid w:val="00DA4FF3"/>
    <w:rsid w:val="00DA5642"/>
    <w:rsid w:val="00DA5647"/>
    <w:rsid w:val="00DA5F7B"/>
    <w:rsid w:val="00DA6EB5"/>
    <w:rsid w:val="00DA7DF1"/>
    <w:rsid w:val="00DB0B47"/>
    <w:rsid w:val="00DB13B8"/>
    <w:rsid w:val="00DB2423"/>
    <w:rsid w:val="00DB294C"/>
    <w:rsid w:val="00DB2A44"/>
    <w:rsid w:val="00DB3463"/>
    <w:rsid w:val="00DB3C5A"/>
    <w:rsid w:val="00DB4026"/>
    <w:rsid w:val="00DB4F7D"/>
    <w:rsid w:val="00DB5BC6"/>
    <w:rsid w:val="00DB66D3"/>
    <w:rsid w:val="00DB6C6A"/>
    <w:rsid w:val="00DC0AA4"/>
    <w:rsid w:val="00DC1553"/>
    <w:rsid w:val="00DC1A27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48F4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6DC6"/>
    <w:rsid w:val="00DE7B3B"/>
    <w:rsid w:val="00DE7E83"/>
    <w:rsid w:val="00DE7EBE"/>
    <w:rsid w:val="00DF0630"/>
    <w:rsid w:val="00DF067F"/>
    <w:rsid w:val="00DF0C5E"/>
    <w:rsid w:val="00DF0CE4"/>
    <w:rsid w:val="00DF116C"/>
    <w:rsid w:val="00DF2ACA"/>
    <w:rsid w:val="00DF2F2F"/>
    <w:rsid w:val="00DF6A5B"/>
    <w:rsid w:val="00DF7987"/>
    <w:rsid w:val="00E00003"/>
    <w:rsid w:val="00E005F2"/>
    <w:rsid w:val="00E03267"/>
    <w:rsid w:val="00E041C7"/>
    <w:rsid w:val="00E043CB"/>
    <w:rsid w:val="00E045D3"/>
    <w:rsid w:val="00E04AD9"/>
    <w:rsid w:val="00E07001"/>
    <w:rsid w:val="00E07B38"/>
    <w:rsid w:val="00E1053D"/>
    <w:rsid w:val="00E10AE8"/>
    <w:rsid w:val="00E110BD"/>
    <w:rsid w:val="00E11F34"/>
    <w:rsid w:val="00E1295E"/>
    <w:rsid w:val="00E1349E"/>
    <w:rsid w:val="00E14386"/>
    <w:rsid w:val="00E1451D"/>
    <w:rsid w:val="00E1472B"/>
    <w:rsid w:val="00E1570D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14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0A"/>
    <w:rsid w:val="00E46AF8"/>
    <w:rsid w:val="00E47B95"/>
    <w:rsid w:val="00E513DF"/>
    <w:rsid w:val="00E5275C"/>
    <w:rsid w:val="00E534BC"/>
    <w:rsid w:val="00E53990"/>
    <w:rsid w:val="00E5495B"/>
    <w:rsid w:val="00E54DE3"/>
    <w:rsid w:val="00E558C9"/>
    <w:rsid w:val="00E55D1D"/>
    <w:rsid w:val="00E564BC"/>
    <w:rsid w:val="00E56FB4"/>
    <w:rsid w:val="00E577ED"/>
    <w:rsid w:val="00E57894"/>
    <w:rsid w:val="00E62B07"/>
    <w:rsid w:val="00E62B3E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0E7A"/>
    <w:rsid w:val="00E91158"/>
    <w:rsid w:val="00E91549"/>
    <w:rsid w:val="00E91B11"/>
    <w:rsid w:val="00E9271A"/>
    <w:rsid w:val="00E936AF"/>
    <w:rsid w:val="00E93B73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0E0E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C8"/>
    <w:rsid w:val="00EB78EC"/>
    <w:rsid w:val="00EC05DD"/>
    <w:rsid w:val="00EC3077"/>
    <w:rsid w:val="00EC36EF"/>
    <w:rsid w:val="00EC3EDA"/>
    <w:rsid w:val="00EC4910"/>
    <w:rsid w:val="00EC5166"/>
    <w:rsid w:val="00EC5518"/>
    <w:rsid w:val="00EC6095"/>
    <w:rsid w:val="00EC6238"/>
    <w:rsid w:val="00EC70AF"/>
    <w:rsid w:val="00EC71DC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26E5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0FB2"/>
    <w:rsid w:val="00EF10C9"/>
    <w:rsid w:val="00EF15D8"/>
    <w:rsid w:val="00EF191B"/>
    <w:rsid w:val="00EF2136"/>
    <w:rsid w:val="00EF33E5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4ADA"/>
    <w:rsid w:val="00F151A0"/>
    <w:rsid w:val="00F1559A"/>
    <w:rsid w:val="00F168FE"/>
    <w:rsid w:val="00F178DD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140"/>
    <w:rsid w:val="00F3723C"/>
    <w:rsid w:val="00F37254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1FFD"/>
    <w:rsid w:val="00F52E57"/>
    <w:rsid w:val="00F54449"/>
    <w:rsid w:val="00F5465C"/>
    <w:rsid w:val="00F54C7F"/>
    <w:rsid w:val="00F558B4"/>
    <w:rsid w:val="00F55A37"/>
    <w:rsid w:val="00F56919"/>
    <w:rsid w:val="00F56B7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305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A3F"/>
    <w:rsid w:val="00FA5F32"/>
    <w:rsid w:val="00FA62B9"/>
    <w:rsid w:val="00FA64EB"/>
    <w:rsid w:val="00FA671F"/>
    <w:rsid w:val="00FA69D3"/>
    <w:rsid w:val="00FA7BE6"/>
    <w:rsid w:val="00FA7C74"/>
    <w:rsid w:val="00FA7DB2"/>
    <w:rsid w:val="00FA7FC7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650"/>
    <w:rsid w:val="00FD5D1B"/>
    <w:rsid w:val="00FD5D55"/>
    <w:rsid w:val="00FD5F29"/>
    <w:rsid w:val="00FD61E1"/>
    <w:rsid w:val="00FD632E"/>
    <w:rsid w:val="00FD7F73"/>
    <w:rsid w:val="00FD7F8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3B3C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8F03FB"/>
    <w:rPr>
      <w:rFonts w:ascii="Arial" w:eastAsia="Times New Roman" w:hAnsi="Arial" w:cs="Arial"/>
      <w:b/>
    </w:rPr>
  </w:style>
  <w:style w:type="paragraph" w:customStyle="1" w:styleId="TF">
    <w:name w:val="TF"/>
    <w:basedOn w:val="a"/>
    <w:link w:val="TFChar"/>
    <w:rsid w:val="008F03FB"/>
    <w:pPr>
      <w:keepLines/>
      <w:overflowPunct w:val="0"/>
      <w:autoSpaceDE w:val="0"/>
      <w:autoSpaceDN w:val="0"/>
      <w:adjustRightInd w:val="0"/>
      <w:spacing w:after="240" w:line="240" w:lineRule="auto"/>
      <w:jc w:val="center"/>
    </w:pPr>
    <w:rPr>
      <w:rFonts w:eastAsia="Times New Roman" w:cs="Arial"/>
      <w:b/>
      <w:szCs w:val="20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2.vsdx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EB85E3A-D1C2-4A58-BA41-A3418BFF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139</cp:revision>
  <cp:lastPrinted>2017-06-13T15:21:00Z</cp:lastPrinted>
  <dcterms:created xsi:type="dcterms:W3CDTF">2023-04-06T05:22:00Z</dcterms:created>
  <dcterms:modified xsi:type="dcterms:W3CDTF">2023-04-07T07:04:00Z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